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9B" w:rsidRDefault="00D07EC5">
      <w:pPr>
        <w:pStyle w:val="a8"/>
        <w:framePr w:w="12802" w:wrap="notBeside" w:vAnchor="text" w:hAnchor="text" w:xAlign="center" w:y="1"/>
        <w:shd w:val="clear" w:color="auto" w:fill="auto"/>
        <w:spacing w:line="190" w:lineRule="exact"/>
      </w:pPr>
      <w:r>
        <w:rPr>
          <w:rStyle w:val="a9"/>
          <w:b/>
          <w:bCs/>
        </w:rPr>
        <w:t xml:space="preserve">ΤΕΧΝΙΚΟ ΠΡΟΓΡΑΜΜΑ </w:t>
      </w:r>
      <w:r>
        <w:rPr>
          <w:rStyle w:val="a9"/>
          <w:b/>
          <w:bCs/>
        </w:rPr>
        <w:t>ΟΙΚΟΝΟΜΙΚΟΥΕΤΟΥΣ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382"/>
        <w:gridCol w:w="2486"/>
        <w:gridCol w:w="1742"/>
        <w:gridCol w:w="1637"/>
        <w:gridCol w:w="1723"/>
        <w:gridCol w:w="1483"/>
        <w:gridCol w:w="1646"/>
      </w:tblGrid>
      <w:tr w:rsidR="00AA2A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t>ΥΠΗΡΕΣΙΑΤΕΧΝΙΚΩΝΕΡΓΩΝ (30)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Α/Α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t>Κ.Α.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t>ΤΙΤΛΟΣΕΡΓΟΥ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95"/>
              </w:rPr>
              <w:t>ΠΡΟΫΠΣΜΟΣ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t>ΠΙΣΤΩΣΗ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t>ΠΗΓΗΧΡΗΜΑΤΟΔΟΤΗΣΗΣ ΔΙΕΥΚΡΣΕΙΣ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"/>
              </w:rPr>
              <w:t>ΜΕΤΑΦ/ΝΗ ΚΑΠ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"/>
              </w:rPr>
              <w:t>ΝΕΑ ΚΑΠ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right="60" w:firstLine="0"/>
              <w:jc w:val="right"/>
            </w:pPr>
            <w:r>
              <w:rPr>
                <w:rStyle w:val="9"/>
              </w:rPr>
              <w:t>ΚΑΠ ΣΧΟΛΕΙΩΝ -</w:t>
            </w:r>
          </w:p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άρθρου</w:t>
            </w:r>
          </w:p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27ν.3756/2009</w:t>
            </w:r>
          </w:p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(έκτακτα</w:t>
            </w:r>
          </w:p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ειδικευμένα)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02.30.7413.02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 xml:space="preserve">Μελέτη Αναθεώρησης Ρυμοτομικού </w:t>
            </w:r>
            <w:r>
              <w:rPr>
                <w:rStyle w:val="9"/>
              </w:rPr>
              <w:t xml:space="preserve">Σχεδίου Αμπελώνα Δήμου </w:t>
            </w:r>
            <w:proofErr w:type="spellStart"/>
            <w:r>
              <w:rPr>
                <w:rStyle w:val="9"/>
              </w:rPr>
              <w:t>Τυρνάβου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 xml:space="preserve">208.236,28 </w:t>
            </w:r>
            <w:proofErr w:type="spellStart"/>
            <w:r>
              <w:rPr>
                <w:rStyle w:val="9"/>
              </w:rPr>
              <w:t>Συμβ</w:t>
            </w:r>
            <w:proofErr w:type="spellEnd"/>
            <w:r>
              <w:rPr>
                <w:rStyle w:val="9"/>
              </w:rPr>
              <w:t xml:space="preserve"> 61.554,84ομοίως π/υ 2018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12.132,00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12.132,00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02.30.7333.04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Συντήρηση Αστικής Οδοποιίας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150.000,00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111.962,15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111.962,15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02.30.7323.01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Αποκατάσταση αγροτικού δικτύου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74.400,00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26.040,00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0"/>
                <w:lang w:val="en-US" w:eastAsia="en-US" w:bidi="en-US"/>
              </w:rPr>
              <w:t>26.040,00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02.30.7331.05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Συντήρηση κτιριακών υποδομών σχολείων (ΚΑΠ ΣΧΟΛΕΙΩΝ)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74.400,00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74.400,00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90"/>
              </w:rPr>
              <w:t>74.400,00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02.30.7331.14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Διαμόρφωση περιβάλλοντος χώρου Κέντρου Πολιτιστικών Δραστηριοτήτων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74.400,00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65.472,01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0"/>
              </w:rPr>
              <w:t>2.867,08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  <w:lang w:val="en-US" w:eastAsia="en-US" w:bidi="en-US"/>
              </w:rPr>
              <w:t>41.506,42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90"/>
              </w:rPr>
              <w:t>21.098,51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56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ΣΥΝΟΛΟ 1: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290.006,16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2A9B" w:rsidRDefault="00AA2A9B">
      <w:pPr>
        <w:rPr>
          <w:sz w:val="2"/>
          <w:szCs w:val="2"/>
        </w:rPr>
      </w:pPr>
    </w:p>
    <w:p w:rsidR="00AA2A9B" w:rsidRDefault="00AA2A9B">
      <w:pPr>
        <w:rPr>
          <w:sz w:val="2"/>
          <w:szCs w:val="2"/>
        </w:rPr>
        <w:sectPr w:rsidR="00AA2A9B">
          <w:headerReference w:type="even" r:id="rId7"/>
          <w:headerReference w:type="default" r:id="rId8"/>
          <w:headerReference w:type="first" r:id="rId9"/>
          <w:pgSz w:w="16838" w:h="11909" w:orient="landscape"/>
          <w:pgMar w:top="2232" w:right="2697" w:bottom="1301" w:left="132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382"/>
        <w:gridCol w:w="2486"/>
        <w:gridCol w:w="1742"/>
        <w:gridCol w:w="1637"/>
        <w:gridCol w:w="1723"/>
        <w:gridCol w:w="1483"/>
        <w:gridCol w:w="1646"/>
      </w:tblGrid>
      <w:tr w:rsidR="00AA2A9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"/>
              </w:rPr>
              <w:lastRenderedPageBreak/>
              <w:t>ΥΠΗΡΕΣΙΑΤΕΧΝΙΚΩΝ ΕΡΓΩΝ, ΠΡΑΣΙΝΟΥ ΚΑΙ ΠΟΛΕΟΔΟΜΙΑΣ (ΕΡΓΑ ΚΑΙ ΔΡΑΣΕΙΣ ΧΡΗΜΑΤΟΔΟΤΟΥΜΕΝΕΣΑΠΟ ΠΔΕ)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Α/Α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"/>
              </w:rPr>
              <w:t>Κ.Α.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"/>
              </w:rPr>
              <w:t>ΤΙΤΛΟΣ ΕΡΓΟΥ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85"/>
              </w:rPr>
              <w:t>ΠΡΟΫΠ/ΣΜΟΣ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ΠΙΣΤΩΣΗ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"/>
              </w:rPr>
              <w:t>ΠΗΓΗ ΧΡΗΜΑΤΟΔΟΤΗΣΗΣ- ΔΙΕΥΚΡΣΕΙΣ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850"/>
              </w:rPr>
              <w:t>Π.Δ.Ε.-ΕΣΠΑ- ΦΤΛΟΔΗΜΟΣ ΤΤ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850"/>
              </w:rPr>
              <w:t>ΜΕΤΑΦ/ΝΗ</w:t>
            </w:r>
          </w:p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0"/>
              </w:rPr>
              <w:t>ΚΑΠ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850"/>
              </w:rPr>
              <w:t>ΝΕΑ ΚΑΠ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0"/>
              </w:rPr>
              <w:t>02.64.7326.01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 xml:space="preserve">Αντιπλημμυρικά έργα Δήμου </w:t>
            </w:r>
            <w:proofErr w:type="spellStart"/>
            <w:r>
              <w:rPr>
                <w:rStyle w:val="850"/>
              </w:rPr>
              <w:t>Τυρνάβου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650.000,00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274.507,63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850"/>
              </w:rPr>
              <w:t>ΣΑΕ 572 Π.Δ.Ε.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0"/>
              </w:rPr>
              <w:t>02.30.7326.01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 xml:space="preserve">Αντιπλημμυρικά έργα Δήμου </w:t>
            </w:r>
            <w:proofErr w:type="spellStart"/>
            <w:r>
              <w:rPr>
                <w:rStyle w:val="850"/>
              </w:rPr>
              <w:t>Τυρνάβου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150.000,00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63.347,92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ΚΑΠ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1"/>
              </w:rPr>
              <w:t>10.000,00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0"/>
              </w:rPr>
              <w:t>53.347,92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0"/>
              </w:rPr>
              <w:t>02.64.7336.01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 xml:space="preserve">Αποκατάσταση ζημιών στο οδικό δίκτυο Δήμου </w:t>
            </w:r>
            <w:proofErr w:type="spellStart"/>
            <w:r>
              <w:rPr>
                <w:rStyle w:val="850"/>
              </w:rPr>
              <w:t>Τυρνάβου</w:t>
            </w:r>
            <w:proofErr w:type="spellEnd"/>
            <w:r>
              <w:rPr>
                <w:rStyle w:val="850"/>
              </w:rPr>
              <w:t xml:space="preserve"> λόγω θεομηνίας-ΠΔΕ ΣΑΕ571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right="40" w:firstLine="0"/>
              <w:jc w:val="right"/>
            </w:pPr>
            <w:r>
              <w:rPr>
                <w:rStyle w:val="850"/>
              </w:rPr>
              <w:t xml:space="preserve">300.000,00 </w:t>
            </w:r>
            <w:proofErr w:type="spellStart"/>
            <w:r>
              <w:rPr>
                <w:rStyle w:val="850"/>
              </w:rPr>
              <w:t>σύμβση</w:t>
            </w:r>
            <w:proofErr w:type="spellEnd"/>
            <w:r>
              <w:rPr>
                <w:rStyle w:val="850"/>
              </w:rPr>
              <w:t xml:space="preserve"> 110.351,15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110.351,15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ΠΔΕ ΣΑΕ571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0"/>
              </w:rPr>
              <w:t>02.64.7331.02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 xml:space="preserve">Επισκευή , συντήρηση σχολικών κτιρίων και </w:t>
            </w:r>
            <w:proofErr w:type="spellStart"/>
            <w:r>
              <w:rPr>
                <w:rStyle w:val="850"/>
              </w:rPr>
              <w:t>αύλειων</w:t>
            </w:r>
            <w:proofErr w:type="spellEnd"/>
            <w:r>
              <w:rPr>
                <w:rStyle w:val="850"/>
              </w:rPr>
              <w:t xml:space="preserve"> χώρων Δήμου </w:t>
            </w:r>
            <w:proofErr w:type="spellStart"/>
            <w:r>
              <w:rPr>
                <w:rStyle w:val="850"/>
              </w:rPr>
              <w:t>Τυρνάβου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right="40" w:firstLine="0"/>
              <w:jc w:val="right"/>
            </w:pPr>
            <w:r>
              <w:rPr>
                <w:rStyle w:val="850"/>
              </w:rPr>
              <w:t>134.100,00 σύμβαση 105.400,12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105.400,12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850"/>
              </w:rPr>
              <w:t>ΦΤΛΟΔΗΜΟΣ ΤΤ (ΣΑΕ 055)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2"/>
              </w:rPr>
              <w:t>02.64.7131.01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>Προμήθεια δύο (2) μεταχειρισμένων ανατρεπόμενων φορτηγών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175.000,00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175.000,00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5" w:lineRule="exact"/>
              <w:ind w:left="40" w:firstLine="0"/>
              <w:jc w:val="left"/>
            </w:pPr>
            <w:r>
              <w:rPr>
                <w:rStyle w:val="850"/>
              </w:rPr>
              <w:t>ΦΤΛΟΔΗΜΟΣ ΤΤ ΑΔΑ : 7ΘΜ1465ΧΘ7- ΤΣΨ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2"/>
              </w:rPr>
              <w:t>02.64.7333.02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>Αποκατάσταση αγροτικών και κτηνοτροφικών οδών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74.000,00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74.000,00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35" w:lineRule="exact"/>
              <w:ind w:left="40" w:firstLine="0"/>
              <w:jc w:val="left"/>
            </w:pPr>
            <w:r>
              <w:rPr>
                <w:rStyle w:val="850"/>
              </w:rPr>
              <w:t>θεομηνίες(ΥΠΕΣ- Ε055) ΑΔΑ:</w:t>
            </w:r>
          </w:p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0"/>
              </w:rPr>
              <w:t>7ΜΟΠ 465ΧΘ7-ΘΤΕ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2"/>
              </w:rPr>
              <w:t>02.64.7341.01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 xml:space="preserve">Βελτίωση προσβασιμότητας αγροτικών οδών Δήμου </w:t>
            </w:r>
            <w:proofErr w:type="spellStart"/>
            <w:r>
              <w:rPr>
                <w:rStyle w:val="850"/>
              </w:rPr>
              <w:t>Τυρνάβου</w:t>
            </w:r>
            <w:proofErr w:type="spellEnd"/>
            <w:r>
              <w:rPr>
                <w:rStyle w:val="850"/>
              </w:rPr>
              <w:t>" - ΕΣΠΑ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250.000,00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250.000,00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850"/>
              </w:rPr>
              <w:t>ΕΣΠΑ: ΑΔΑ: 6Α4Θ7ΛΡ-ΑΒ5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2"/>
              </w:rPr>
              <w:t>02.64.7322.01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30" w:lineRule="exact"/>
              <w:ind w:left="40" w:firstLine="0"/>
              <w:jc w:val="left"/>
            </w:pPr>
            <w:r>
              <w:rPr>
                <w:rStyle w:val="850"/>
              </w:rPr>
              <w:t xml:space="preserve">Προμήθεια και τοποθέτηση εξοπλισμού για την αναβάθμιση παιδικών </w:t>
            </w:r>
            <w:r>
              <w:rPr>
                <w:rStyle w:val="850"/>
              </w:rPr>
              <w:t xml:space="preserve">χαρών του Δήμου </w:t>
            </w:r>
            <w:proofErr w:type="spellStart"/>
            <w:r>
              <w:rPr>
                <w:rStyle w:val="850"/>
              </w:rPr>
              <w:t>Τυρνάβου</w:t>
            </w:r>
            <w:proofErr w:type="spellEnd"/>
            <w:r>
              <w:rPr>
                <w:rStyle w:val="850"/>
              </w:rPr>
              <w:t xml:space="preserve"> (ΦΤΛΟΔΗΜΟΣ ΤΤ)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203.000,00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203.000,00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850"/>
              </w:rPr>
              <w:t>ΑΔΑ :61ΔΝ465ΧΘ7- ΧΧΧ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0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2"/>
              </w:rPr>
              <w:t>02.35.7322.01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 xml:space="preserve">Προμήθεια και τοποθέτηση εξοπλισμού για την αναβάθμιση παιδικών χαρών του Δήμου </w:t>
            </w:r>
            <w:proofErr w:type="spellStart"/>
            <w:r>
              <w:rPr>
                <w:rStyle w:val="850"/>
              </w:rPr>
              <w:t>Τυρνάβου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39.272,44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39.272,44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left"/>
            </w:pPr>
            <w:r>
              <w:rPr>
                <w:rStyle w:val="850"/>
              </w:rPr>
              <w:t>ΚΑΠ συμμετοχή Δήμου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0"/>
              </w:rPr>
              <w:t>39.272,44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6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ΣΥΝΟΛΟ 2: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0"/>
              </w:rPr>
              <w:t>1.294.879,26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85"/>
              </w:rPr>
              <w:t>ΟΛΙΚΟ ΣΥΝΟΛΟ Σ1+Σ2: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"/>
              </w:rPr>
              <w:t>1.584.885,42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85"/>
              </w:rPr>
              <w:t>ΥΠΗΡΕΣΙΕΣ: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"/>
              </w:rPr>
              <w:t>192.659,07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01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1280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85"/>
              </w:rPr>
              <w:t>1.777.544,49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AA2A9B" w:rsidRDefault="00AA2A9B">
            <w:pPr>
              <w:framePr w:w="12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2A9B" w:rsidRDefault="00AA2A9B">
      <w:pPr>
        <w:rPr>
          <w:sz w:val="2"/>
          <w:szCs w:val="2"/>
        </w:rPr>
      </w:pPr>
    </w:p>
    <w:p w:rsidR="00AA2A9B" w:rsidRDefault="00AA2A9B">
      <w:pPr>
        <w:rPr>
          <w:sz w:val="2"/>
          <w:szCs w:val="2"/>
        </w:rPr>
        <w:sectPr w:rsidR="00AA2A9B">
          <w:type w:val="continuous"/>
          <w:pgSz w:w="16838" w:h="11909" w:orient="landscape"/>
          <w:pgMar w:top="1580" w:right="2697" w:bottom="730" w:left="13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869"/>
        <w:gridCol w:w="1742"/>
        <w:gridCol w:w="1627"/>
      </w:tblGrid>
      <w:tr w:rsidR="00AA2A9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  <w:lang w:val="en-US" w:eastAsia="en-US" w:bidi="en-US"/>
              </w:rPr>
              <w:lastRenderedPageBreak/>
              <w:t>A/A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t>ΠΡΟΒΛΕΨΗ ΕΣΟΔΩΝ- ΠΗΓΗΧΡΗΜΑΤΟΔΟΤΗΣΗΣ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ΚΑΠ (πρώην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"/>
              </w:rPr>
              <w:t>ΚΑΠ ΠΟ ΥΔΕΝΕΧΕΙΑΠΟΡΡΟΦΗΘΕΙ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38.907,08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90" w:lineRule="exact"/>
              <w:ind w:right="40" w:firstLine="0"/>
              <w:jc w:val="right"/>
            </w:pPr>
            <w:r>
              <w:rPr>
                <w:rStyle w:val="95"/>
              </w:rPr>
              <w:t>38.907,08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 xml:space="preserve">ΚΑΠ 2018 ΠΟΥ </w:t>
            </w:r>
            <w:r>
              <w:rPr>
                <w:rStyle w:val="9"/>
              </w:rPr>
              <w:t>ΑΝΑΜΕΝΕΤΑΙ: (28.180,00Χ 4δόσεις )=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112.720,00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90" w:lineRule="exact"/>
              <w:ind w:right="40" w:firstLine="0"/>
              <w:jc w:val="right"/>
            </w:pPr>
            <w:r>
              <w:rPr>
                <w:rStyle w:val="95"/>
              </w:rPr>
              <w:t>112.720,00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ΚΑΠ ΕΤΟΥΣ2019 (28.180,00χ12 δόσεις )=338.160,00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338.160,00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90" w:lineRule="exact"/>
              <w:ind w:right="40" w:firstLine="0"/>
              <w:jc w:val="right"/>
            </w:pPr>
            <w:r>
              <w:rPr>
                <w:rStyle w:val="95"/>
              </w:rPr>
              <w:t>338.160,00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"/>
              </w:rPr>
              <w:t>ΚΑΠ ΣΥΝΤΗΡΗΣΕΙΣΣΧΟΛΕΙΩΝ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74.400,00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90" w:lineRule="exact"/>
              <w:ind w:right="40" w:firstLine="0"/>
              <w:jc w:val="right"/>
            </w:pPr>
            <w:r>
              <w:rPr>
                <w:rStyle w:val="95"/>
              </w:rPr>
              <w:t>489.787,08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 xml:space="preserve">ποσό: 21.098,51€ άρθρου 27 Ν.3756/2009 (έκτακτα ειδικευμένα για έργα και </w:t>
            </w:r>
            <w:r>
              <w:rPr>
                <w:rStyle w:val="9"/>
              </w:rPr>
              <w:t>επενδύσεις)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21.098,51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ΠΡΟΓΡΑΜΜΑ ΔΗΜΟΣΙΩΝ ΕΠΕΝΔΥΣΕΩΝ (ΣΑΕ571)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110.351,15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>ΠΡΟΓΡΑΜΜΑ ΔΗΜΟΣΙΩΝ ΕΠΕΝΔΥΣΕΩΝ (ΣΑΕ572)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274.507,63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"/>
              </w:rPr>
              <w:t>©ΕΟΜΗΝΙΕΣ(ΥΠΕΣΣΑΕ055)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74.000,00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"/>
              </w:rPr>
              <w:t>ΦΙΛΟΔΗΜΟΣII (ΣΧΟΛ)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105.400,12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300" w:firstLine="0"/>
              <w:jc w:val="right"/>
            </w:pPr>
            <w:r>
              <w:rPr>
                <w:rStyle w:val="9"/>
                <w:lang w:val="en-US" w:eastAsia="en-US" w:bidi="en-US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after="60" w:line="180" w:lineRule="exact"/>
              <w:ind w:left="40" w:firstLine="0"/>
              <w:jc w:val="left"/>
            </w:pPr>
            <w:r>
              <w:rPr>
                <w:rStyle w:val="9"/>
              </w:rPr>
              <w:t>ΦΙΛΟΔΗΜΟΣII (ΠΡΟΜ 2 ΜΕΤΑΧ</w:t>
            </w:r>
          </w:p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60" w:line="140" w:lineRule="exact"/>
              <w:ind w:left="40" w:firstLine="0"/>
              <w:jc w:val="left"/>
            </w:pPr>
            <w:r>
              <w:rPr>
                <w:rStyle w:val="7"/>
              </w:rPr>
              <w:t>ΑΝ Α ΤΡΡΠΥΎΝ/Γ (</w:t>
            </w:r>
            <w:proofErr w:type="spellStart"/>
            <w:r>
              <w:rPr>
                <w:rStyle w:val="7"/>
              </w:rPr>
              <w:t>ΤΐΠΡΤΜΓΟΝ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175.000,00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  <w:lang w:val="en-US" w:eastAsia="en-US" w:bidi="en-US"/>
              </w:rPr>
              <w:t>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"/>
              </w:rPr>
              <w:t>ΕΣΠΑ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250.000,00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300" w:firstLine="0"/>
              <w:jc w:val="right"/>
            </w:pPr>
            <w:r>
              <w:rPr>
                <w:rStyle w:val="9"/>
                <w:lang w:val="en-US" w:eastAsia="en-US" w:bidi="en-US"/>
              </w:rPr>
              <w:t>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254" w:lineRule="exact"/>
              <w:ind w:left="40" w:firstLine="0"/>
              <w:jc w:val="left"/>
            </w:pPr>
            <w:r>
              <w:rPr>
                <w:rStyle w:val="9"/>
              </w:rPr>
              <w:t xml:space="preserve">Προμήθεια και τοποθέτηση εξοπλισμού για την αναβάθμιση παιδικών χαρών του Δήμου </w:t>
            </w:r>
            <w:proofErr w:type="spellStart"/>
            <w:r>
              <w:rPr>
                <w:rStyle w:val="9"/>
              </w:rPr>
              <w:t>Τυρνάβου</w:t>
            </w:r>
            <w:proofErr w:type="spellEnd"/>
            <w:r>
              <w:rPr>
                <w:rStyle w:val="9"/>
              </w:rPr>
              <w:t xml:space="preserve"> (ΦΙΛΟΔΗΜΟΣ II)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right="40" w:firstLine="0"/>
              <w:jc w:val="right"/>
            </w:pPr>
            <w:r>
              <w:rPr>
                <w:rStyle w:val="9"/>
              </w:rPr>
              <w:t>203.000,00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"/>
              </w:rPr>
              <w:t>ΣΥΝΟΛΟΕΣΟΔΩΝ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39" w:wrap="notBeside" w:vAnchor="text" w:hAnchor="text" w:xAlign="center" w:y="1"/>
              <w:shd w:val="clear" w:color="auto" w:fill="auto"/>
              <w:spacing w:before="0" w:line="190" w:lineRule="exact"/>
              <w:ind w:right="40" w:firstLine="0"/>
              <w:jc w:val="right"/>
            </w:pPr>
            <w:r>
              <w:rPr>
                <w:rStyle w:val="95"/>
              </w:rPr>
              <w:t>1.777.544,49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2A9B" w:rsidRDefault="00AA2A9B">
      <w:pPr>
        <w:rPr>
          <w:sz w:val="2"/>
          <w:szCs w:val="2"/>
        </w:rPr>
      </w:pPr>
    </w:p>
    <w:p w:rsidR="00AA2A9B" w:rsidRDefault="00D07EC5">
      <w:pPr>
        <w:rPr>
          <w:sz w:val="2"/>
          <w:szCs w:val="2"/>
        </w:rPr>
      </w:pPr>
      <w:r>
        <w:br w:type="page"/>
      </w:r>
    </w:p>
    <w:p w:rsidR="00AA2A9B" w:rsidRDefault="00D07EC5">
      <w:pPr>
        <w:sectPr w:rsidR="00AA2A9B">
          <w:type w:val="continuous"/>
          <w:pgSz w:w="11909" w:h="16834"/>
          <w:pgMar w:top="4906" w:right="1982" w:bottom="4906" w:left="1982" w:header="0" w:footer="3" w:gutter="0"/>
          <w:cols w:space="720"/>
          <w:noEndnote/>
          <w:docGrid w:linePitch="360"/>
        </w:sect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869"/>
        <w:gridCol w:w="1738"/>
        <w:gridCol w:w="1651"/>
      </w:tblGrid>
      <w:tr w:rsidR="00AA2A9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lastRenderedPageBreak/>
              <w:t>ΣΥΝΟΛΟΠΡΟΒΛΕΠΟΜΕΝΩΜΑΠΑΝΩΝ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Α/Α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95"/>
              </w:rPr>
              <w:t>ΥΠΗΡΕΣΙΑ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"/>
              </w:rPr>
              <w:t>ΚΑ.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95"/>
              </w:rPr>
              <w:t xml:space="preserve">ΠΟΣΟ ΠΙΣΤΩΣΗΣ </w:t>
            </w:r>
            <w:proofErr w:type="spellStart"/>
            <w:r>
              <w:rPr>
                <w:rStyle w:val="95"/>
              </w:rPr>
              <w:t>ί€</w:t>
            </w:r>
            <w:proofErr w:type="spellEnd"/>
            <w:r>
              <w:rPr>
                <w:rStyle w:val="95"/>
              </w:rPr>
              <w:t>)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9"/>
              </w:rPr>
              <w:t>ΚΑΠ ΓΙΑ ΣΥΝΤΗΡΗΣΕΙΣΣΧΟΛΕΙΩΝ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9"/>
              </w:rPr>
              <w:t>74.400,00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9"/>
              </w:rPr>
              <w:t>ΥΠΗΡΕΣΙΑΤΕΧΝΙΚΩΝΕΡΓΩΝ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9"/>
              </w:rPr>
              <w:t>297.128,01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9"/>
              </w:rPr>
              <w:t>ποσό: 21.098,51€ άρθρου 27 Ν.3756/2009 (έκτακτα ειδικευμένα για έργα και επενδύσεις)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9"/>
              </w:rPr>
              <w:t>21.098,51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9"/>
              </w:rPr>
              <w:t xml:space="preserve">ΥΠΗΡΕΣΙΑΤΕΧΝΙΚΩΝΕΡΓΩΝ, ΠΡΑΣΙΝΟΥ ΚΑΙ ΠΟΛΕΟΔΟΜΙΑΣ </w:t>
            </w:r>
            <w:r>
              <w:rPr>
                <w:rStyle w:val="9"/>
              </w:rPr>
              <w:t>(ΕΡΓΑ ΚΑΙ ΔΡΑΣΕΙΣ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9"/>
              </w:rPr>
              <w:t>1.192.258,90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9"/>
              </w:rPr>
              <w:t>ΥΠΗΡΕΣΙΕΣ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9B" w:rsidRDefault="00AA2A9B">
            <w:pPr>
              <w:framePr w:w="7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9"/>
              </w:rPr>
              <w:t>192.659,07</w:t>
            </w:r>
          </w:p>
        </w:tc>
      </w:tr>
      <w:tr w:rsidR="00AA2A9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254" w:lineRule="exact"/>
              <w:ind w:right="20" w:firstLine="0"/>
              <w:jc w:val="right"/>
            </w:pPr>
            <w:r>
              <w:rPr>
                <w:rStyle w:val="95"/>
              </w:rPr>
              <w:t>ΣΥΝΟΛΟ ΠΡΟΒΛΕΠΟΜΕΝΩΓ&amp;ΑΠΑΝΩΝΤΕΧΝΙΚΟΊ ΠΡΟΓΡΑΜΜΑΤΟΣΕΤΟ ΥΣ2019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9B" w:rsidRDefault="00D07EC5">
            <w:pPr>
              <w:pStyle w:val="23"/>
              <w:framePr w:w="7958" w:wrap="notBeside" w:vAnchor="text" w:hAnchor="text" w:xAlign="center" w:y="1"/>
              <w:shd w:val="clear" w:color="auto" w:fill="auto"/>
              <w:spacing w:before="0" w:line="190" w:lineRule="exact"/>
              <w:ind w:right="60" w:firstLine="0"/>
              <w:jc w:val="right"/>
            </w:pPr>
            <w:r>
              <w:rPr>
                <w:rStyle w:val="95"/>
              </w:rPr>
              <w:t>1.777.544,49</w:t>
            </w:r>
          </w:p>
        </w:tc>
      </w:tr>
    </w:tbl>
    <w:p w:rsidR="00AA2A9B" w:rsidRDefault="00AA2A9B">
      <w:pPr>
        <w:rPr>
          <w:sz w:val="2"/>
          <w:szCs w:val="2"/>
        </w:rPr>
      </w:pPr>
    </w:p>
    <w:p w:rsidR="00AA2A9B" w:rsidRDefault="00D07EC5">
      <w:pPr>
        <w:pStyle w:val="50"/>
        <w:shd w:val="clear" w:color="auto" w:fill="auto"/>
        <w:spacing w:before="1123"/>
        <w:ind w:left="1200"/>
      </w:pPr>
      <w:r>
        <w:t xml:space="preserve">Ακριβές Αντίγραφο </w:t>
      </w:r>
      <w:proofErr w:type="spellStart"/>
      <w:r>
        <w:t>Τΰρναβος</w:t>
      </w:r>
      <w:proofErr w:type="spellEnd"/>
      <w:r>
        <w:t xml:space="preserve"> 03-12-2018</w:t>
      </w:r>
    </w:p>
    <w:p w:rsidR="00AA2A9B" w:rsidRDefault="00D07EC5">
      <w:pPr>
        <w:pStyle w:val="50"/>
        <w:shd w:val="clear" w:color="auto" w:fill="auto"/>
        <w:spacing w:before="0" w:after="220" w:line="240" w:lineRule="exact"/>
        <w:ind w:left="1200"/>
      </w:pPr>
      <w:r>
        <w:t xml:space="preserve">Ο Πρόεδρος </w:t>
      </w:r>
      <w:proofErr w:type="spellStart"/>
      <w:r>
        <w:t>Σαρχώσης</w:t>
      </w:r>
      <w:proofErr w:type="spellEnd"/>
      <w:r>
        <w:t xml:space="preserve"> Παναγιώτης</w:t>
      </w:r>
    </w:p>
    <w:p w:rsidR="00AA2A9B" w:rsidRDefault="00D07EC5">
      <w:pPr>
        <w:pStyle w:val="50"/>
        <w:shd w:val="clear" w:color="auto" w:fill="auto"/>
        <w:spacing w:before="0" w:line="190" w:lineRule="exact"/>
        <w:ind w:left="1200"/>
        <w:sectPr w:rsidR="00AA2A9B">
          <w:headerReference w:type="default" r:id="rId10"/>
          <w:headerReference w:type="first" r:id="rId11"/>
          <w:type w:val="continuous"/>
          <w:pgSz w:w="11909" w:h="16834"/>
          <w:pgMar w:top="4397" w:right="2023" w:bottom="4426" w:left="2023" w:header="0" w:footer="3" w:gutter="0"/>
          <w:cols w:space="720"/>
          <w:noEndnote/>
          <w:docGrid w:linePitch="360"/>
        </w:sectPr>
      </w:pPr>
      <w:proofErr w:type="spellStart"/>
      <w:r>
        <w:t>ΔήμαρχοςΤυρνάβου</w:t>
      </w:r>
      <w:proofErr w:type="spellEnd"/>
    </w:p>
    <w:p w:rsidR="00AA2A9B" w:rsidRDefault="00D07EC5">
      <w:pPr>
        <w:pStyle w:val="60"/>
        <w:shd w:val="clear" w:color="auto" w:fill="auto"/>
        <w:spacing w:line="230" w:lineRule="exact"/>
      </w:pPr>
      <w:r>
        <w:lastRenderedPageBreak/>
        <w:t xml:space="preserve">ΑΔΑ: </w:t>
      </w:r>
      <w:r>
        <w:t>Ω40ΓΩΗΚ-ΟΨΛ</w:t>
      </w:r>
    </w:p>
    <w:sectPr w:rsidR="00AA2A9B" w:rsidSect="00AA2A9B">
      <w:type w:val="continuous"/>
      <w:pgSz w:w="11909" w:h="16834"/>
      <w:pgMar w:top="8139" w:right="4639" w:bottom="8110" w:left="4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C5" w:rsidRDefault="00D07EC5" w:rsidP="00AA2A9B">
      <w:r>
        <w:separator/>
      </w:r>
    </w:p>
  </w:endnote>
  <w:endnote w:type="continuationSeparator" w:id="0">
    <w:p w:rsidR="00D07EC5" w:rsidRDefault="00D07EC5" w:rsidP="00AA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C5" w:rsidRDefault="00D07EC5"/>
  </w:footnote>
  <w:footnote w:type="continuationSeparator" w:id="0">
    <w:p w:rsidR="00D07EC5" w:rsidRDefault="00D07E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9B" w:rsidRDefault="00AA2A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9B" w:rsidRDefault="00AA2A9B">
    <w:pPr>
      <w:rPr>
        <w:sz w:val="2"/>
        <w:szCs w:val="2"/>
      </w:rPr>
    </w:pPr>
    <w:r w:rsidRPr="00AA2A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57.8pt;margin-top:39.95pt;width:116.1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9B" w:rsidRDefault="00D07EC5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ΑΔΑ: Ω40ΓΩΗΚ-ΟΨΛ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9B" w:rsidRDefault="00AA2A9B">
    <w:pPr>
      <w:rPr>
        <w:sz w:val="2"/>
        <w:szCs w:val="2"/>
      </w:rPr>
    </w:pPr>
    <w:r w:rsidRPr="00AA2A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57.8pt;margin-top:68.5pt;width:116.1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9B" w:rsidRDefault="00D07EC5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ΑΔΑ: Ω40ΓΩΗΚ-ΟΨΛ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9B" w:rsidRDefault="00AA2A9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9B" w:rsidRDefault="00AA2A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A3"/>
    <w:multiLevelType w:val="multilevel"/>
    <w:tmpl w:val="4EA800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10B32"/>
    <w:multiLevelType w:val="multilevel"/>
    <w:tmpl w:val="5D10B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1E2DDA"/>
    <w:multiLevelType w:val="multilevel"/>
    <w:tmpl w:val="6512CF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2A9B"/>
    <w:rsid w:val="00AA2A9B"/>
    <w:rsid w:val="00D07EC5"/>
    <w:rsid w:val="00E1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A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2A9B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AA2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3">
    <w:name w:val="Κεφαλίδα ή υποσέλιδο_"/>
    <w:basedOn w:val="a0"/>
    <w:link w:val="a4"/>
    <w:rsid w:val="00AA2A9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Κεφαλίδα ή υποσέλιδο"/>
    <w:basedOn w:val="a3"/>
    <w:rsid w:val="00AA2A9B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AA2A9B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365">
    <w:name w:val="Σώμα κειμένου (3) + 6;5 στ."/>
    <w:basedOn w:val="3"/>
    <w:rsid w:val="00AA2A9B"/>
    <w:rPr>
      <w:color w:val="000000"/>
      <w:spacing w:val="0"/>
      <w:w w:val="100"/>
      <w:position w:val="0"/>
      <w:sz w:val="13"/>
      <w:szCs w:val="13"/>
    </w:rPr>
  </w:style>
  <w:style w:type="character" w:customStyle="1" w:styleId="31">
    <w:name w:val="Σώμα κειμένου (3) + Μικρά κεφαλαία"/>
    <w:basedOn w:val="3"/>
    <w:rsid w:val="00AA2A9B"/>
    <w:rPr>
      <w:smallCaps/>
      <w:color w:val="000000"/>
      <w:spacing w:val="0"/>
      <w:w w:val="100"/>
      <w:position w:val="0"/>
    </w:rPr>
  </w:style>
  <w:style w:type="character" w:customStyle="1" w:styleId="3TimesNewRoman7">
    <w:name w:val="Σώμα κειμένου (3) + Times New Roman;7 στ.;Πλάγια γραφή"/>
    <w:basedOn w:val="3"/>
    <w:rsid w:val="00AA2A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3TimesNewRoman71">
    <w:name w:val="Σώμα κειμένου (3) + Times New Roman;7 στ.;Πλάγια γραφή;Διάστιχο 1 στ."/>
    <w:basedOn w:val="3"/>
    <w:rsid w:val="00AA2A9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4"/>
      <w:szCs w:val="14"/>
    </w:rPr>
  </w:style>
  <w:style w:type="character" w:customStyle="1" w:styleId="2Arial45">
    <w:name w:val="Σώμα κειμένου (2) + Arial;4;5 στ.;Χωρίς έντονη γραφή"/>
    <w:basedOn w:val="2"/>
    <w:rsid w:val="00AA2A9B"/>
    <w:rPr>
      <w:rFonts w:ascii="Arial" w:eastAsia="Arial" w:hAnsi="Arial" w:cs="Arial"/>
      <w:b/>
      <w:bCs/>
      <w:color w:val="000000"/>
      <w:spacing w:val="0"/>
      <w:w w:val="100"/>
      <w:position w:val="0"/>
      <w:sz w:val="9"/>
      <w:szCs w:val="9"/>
    </w:rPr>
  </w:style>
  <w:style w:type="character" w:customStyle="1" w:styleId="21">
    <w:name w:val="Επικεφαλίδα #2_"/>
    <w:basedOn w:val="a0"/>
    <w:link w:val="22"/>
    <w:rsid w:val="00AA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Σώμα κειμένου_"/>
    <w:basedOn w:val="a0"/>
    <w:link w:val="23"/>
    <w:rsid w:val="00AA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Σώμα κειμένου1"/>
    <w:basedOn w:val="a6"/>
    <w:rsid w:val="00AA2A9B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AA2A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Σώμα κειμένου (4) + Χωρίς πλάγια γραφή"/>
    <w:basedOn w:val="4"/>
    <w:rsid w:val="00AA2A9B"/>
    <w:rPr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10">
    <w:name w:val="Επικεφαλίδα #1_"/>
    <w:basedOn w:val="a0"/>
    <w:link w:val="11"/>
    <w:rsid w:val="00AA2A9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Λεζάντα πίνακα_"/>
    <w:basedOn w:val="a0"/>
    <w:link w:val="a8"/>
    <w:rsid w:val="00AA2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Λεζάντα πίνακα"/>
    <w:basedOn w:val="a7"/>
    <w:rsid w:val="00AA2A9B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95">
    <w:name w:val="Σώμα κειμένου + 9;5 στ.;Έντονη γραφή"/>
    <w:basedOn w:val="a6"/>
    <w:rsid w:val="00AA2A9B"/>
    <w:rPr>
      <w:b/>
      <w:bCs/>
      <w:color w:val="000000"/>
      <w:spacing w:val="0"/>
      <w:w w:val="100"/>
      <w:position w:val="0"/>
      <w:sz w:val="19"/>
      <w:szCs w:val="19"/>
      <w:lang w:val="el-GR" w:eastAsia="el-GR" w:bidi="el-GR"/>
    </w:rPr>
  </w:style>
  <w:style w:type="character" w:customStyle="1" w:styleId="9">
    <w:name w:val="Σώμα κειμένου + 9 στ."/>
    <w:basedOn w:val="a6"/>
    <w:rsid w:val="00AA2A9B"/>
    <w:rPr>
      <w:color w:val="000000"/>
      <w:spacing w:val="0"/>
      <w:w w:val="100"/>
      <w:position w:val="0"/>
      <w:sz w:val="18"/>
      <w:szCs w:val="18"/>
      <w:lang w:val="el-GR" w:eastAsia="el-GR" w:bidi="el-GR"/>
    </w:rPr>
  </w:style>
  <w:style w:type="character" w:customStyle="1" w:styleId="90">
    <w:name w:val="Σώμα κειμένου + 9 στ."/>
    <w:basedOn w:val="a6"/>
    <w:rsid w:val="00AA2A9B"/>
    <w:rPr>
      <w:color w:val="000000"/>
      <w:spacing w:val="0"/>
      <w:w w:val="100"/>
      <w:position w:val="0"/>
      <w:sz w:val="18"/>
      <w:szCs w:val="18"/>
      <w:lang w:val="el-GR" w:eastAsia="el-GR" w:bidi="el-GR"/>
    </w:rPr>
  </w:style>
  <w:style w:type="character" w:customStyle="1" w:styleId="85">
    <w:name w:val="Σώμα κειμένου + 8;5 στ.;Έντονη γραφή"/>
    <w:basedOn w:val="a6"/>
    <w:rsid w:val="00AA2A9B"/>
    <w:rPr>
      <w:b/>
      <w:bCs/>
      <w:color w:val="000000"/>
      <w:spacing w:val="0"/>
      <w:w w:val="100"/>
      <w:position w:val="0"/>
      <w:sz w:val="17"/>
      <w:szCs w:val="17"/>
      <w:lang w:val="el-GR" w:eastAsia="el-GR" w:bidi="el-GR"/>
    </w:rPr>
  </w:style>
  <w:style w:type="character" w:customStyle="1" w:styleId="850">
    <w:name w:val="Σώμα κειμένου + 8;5 στ."/>
    <w:basedOn w:val="a6"/>
    <w:rsid w:val="00AA2A9B"/>
    <w:rPr>
      <w:color w:val="000000"/>
      <w:spacing w:val="0"/>
      <w:w w:val="100"/>
      <w:position w:val="0"/>
      <w:sz w:val="17"/>
      <w:szCs w:val="17"/>
      <w:lang w:val="el-GR" w:eastAsia="el-GR" w:bidi="el-GR"/>
    </w:rPr>
  </w:style>
  <w:style w:type="character" w:customStyle="1" w:styleId="851">
    <w:name w:val="Σώμα κειμένου + 8;5 στ."/>
    <w:basedOn w:val="a6"/>
    <w:rsid w:val="00AA2A9B"/>
    <w:rPr>
      <w:color w:val="000000"/>
      <w:spacing w:val="0"/>
      <w:w w:val="100"/>
      <w:position w:val="0"/>
      <w:sz w:val="17"/>
      <w:szCs w:val="17"/>
      <w:lang w:val="el-GR" w:eastAsia="el-GR" w:bidi="el-GR"/>
    </w:rPr>
  </w:style>
  <w:style w:type="character" w:customStyle="1" w:styleId="852">
    <w:name w:val="Σώμα κειμένου + 8;5 στ.;Έντονη γραφή"/>
    <w:basedOn w:val="a6"/>
    <w:rsid w:val="00AA2A9B"/>
    <w:rPr>
      <w:b/>
      <w:bCs/>
      <w:color w:val="000000"/>
      <w:spacing w:val="0"/>
      <w:w w:val="100"/>
      <w:position w:val="0"/>
      <w:sz w:val="17"/>
      <w:szCs w:val="17"/>
      <w:lang w:val="el-GR" w:eastAsia="el-GR" w:bidi="el-GR"/>
    </w:rPr>
  </w:style>
  <w:style w:type="character" w:customStyle="1" w:styleId="7">
    <w:name w:val="Σώμα κειμένου + 7 στ."/>
    <w:basedOn w:val="a6"/>
    <w:rsid w:val="00AA2A9B"/>
    <w:rPr>
      <w:color w:val="000000"/>
      <w:spacing w:val="0"/>
      <w:w w:val="100"/>
      <w:position w:val="0"/>
      <w:sz w:val="14"/>
      <w:szCs w:val="14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AA2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AA2A9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Σώμα κειμένου (2)"/>
    <w:basedOn w:val="a"/>
    <w:link w:val="2"/>
    <w:rsid w:val="00AA2A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a4">
    <w:name w:val="Κεφαλίδα ή υποσέλιδο"/>
    <w:basedOn w:val="a"/>
    <w:link w:val="a3"/>
    <w:rsid w:val="00AA2A9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3"/>
      <w:szCs w:val="23"/>
    </w:rPr>
  </w:style>
  <w:style w:type="paragraph" w:customStyle="1" w:styleId="30">
    <w:name w:val="Σώμα κειμένου (3)"/>
    <w:basedOn w:val="a"/>
    <w:link w:val="3"/>
    <w:rsid w:val="00AA2A9B"/>
    <w:pPr>
      <w:shd w:val="clear" w:color="auto" w:fill="FFFFFF"/>
      <w:spacing w:line="91" w:lineRule="exact"/>
      <w:jc w:val="both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22">
    <w:name w:val="Επικεφαλίδα #2"/>
    <w:basedOn w:val="a"/>
    <w:link w:val="21"/>
    <w:rsid w:val="00AA2A9B"/>
    <w:pPr>
      <w:shd w:val="clear" w:color="auto" w:fill="FFFFFF"/>
      <w:spacing w:before="42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Σώμα κειμένου2"/>
    <w:basedOn w:val="a"/>
    <w:link w:val="a6"/>
    <w:rsid w:val="00AA2A9B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Σώμα κειμένου (4)"/>
    <w:basedOn w:val="a"/>
    <w:link w:val="4"/>
    <w:rsid w:val="00AA2A9B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Επικεφαλίδα #1"/>
    <w:basedOn w:val="a"/>
    <w:link w:val="10"/>
    <w:rsid w:val="00AA2A9B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Λεζάντα πίνακα"/>
    <w:basedOn w:val="a"/>
    <w:link w:val="a7"/>
    <w:rsid w:val="00AA2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Σώμα κειμένου (5)"/>
    <w:basedOn w:val="a"/>
    <w:link w:val="5"/>
    <w:rsid w:val="00AA2A9B"/>
    <w:pPr>
      <w:shd w:val="clear" w:color="auto" w:fill="FFFFFF"/>
      <w:spacing w:before="1260"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Σώμα κειμένου (6)"/>
    <w:basedOn w:val="a"/>
    <w:link w:val="6"/>
    <w:rsid w:val="00AA2A9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2018-12-18T06:27:00Z</dcterms:created>
  <dcterms:modified xsi:type="dcterms:W3CDTF">2018-12-18T06:28:00Z</dcterms:modified>
</cp:coreProperties>
</file>