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A955C" w14:textId="77777777" w:rsidR="00420360" w:rsidRPr="00ED7459" w:rsidRDefault="00420360" w:rsidP="002D7BAF">
      <w:pPr>
        <w:spacing w:after="120" w:line="240" w:lineRule="auto"/>
        <w:rPr>
          <w:b/>
          <w:bCs/>
          <w:sz w:val="28"/>
          <w:szCs w:val="28"/>
          <w:lang w:val="en-US"/>
        </w:rPr>
      </w:pPr>
      <w:bookmarkStart w:id="0" w:name="_GoBack"/>
      <w:bookmarkEnd w:id="0"/>
    </w:p>
    <w:p w14:paraId="1F70907D" w14:textId="77777777" w:rsidR="00B801C5" w:rsidRPr="00F9147E" w:rsidRDefault="00B801C5" w:rsidP="002D7BAF">
      <w:pPr>
        <w:spacing w:after="120" w:line="240" w:lineRule="auto"/>
        <w:jc w:val="center"/>
        <w:rPr>
          <w:b/>
          <w:bCs/>
          <w:sz w:val="28"/>
          <w:szCs w:val="28"/>
          <w:lang w:val="en-US"/>
        </w:rPr>
      </w:pPr>
      <w:r w:rsidRPr="00F9147E">
        <w:rPr>
          <w:b/>
          <w:bCs/>
          <w:sz w:val="28"/>
          <w:szCs w:val="28"/>
          <w:lang w:val="en-US"/>
        </w:rPr>
        <w:t>EU VETERINARY EMERGENCY TEAM (</w:t>
      </w:r>
      <w:r w:rsidR="0089070D" w:rsidRPr="00F9147E">
        <w:rPr>
          <w:b/>
          <w:bCs/>
          <w:sz w:val="28"/>
          <w:szCs w:val="28"/>
          <w:lang w:val="en-US"/>
        </w:rPr>
        <w:t>EU</w:t>
      </w:r>
      <w:r w:rsidRPr="00F9147E">
        <w:rPr>
          <w:b/>
          <w:bCs/>
          <w:sz w:val="28"/>
          <w:szCs w:val="28"/>
          <w:lang w:val="en-US"/>
        </w:rPr>
        <w:t>VET) MISSION</w:t>
      </w:r>
    </w:p>
    <w:p w14:paraId="3C63C961" w14:textId="77777777" w:rsidR="00B801C5" w:rsidRPr="00F9147E" w:rsidRDefault="00350E00" w:rsidP="002D7BAF">
      <w:pPr>
        <w:spacing w:after="120" w:line="240" w:lineRule="auto"/>
        <w:jc w:val="center"/>
        <w:rPr>
          <w:b/>
          <w:bCs/>
          <w:sz w:val="28"/>
          <w:szCs w:val="28"/>
          <w:lang w:val="en-US"/>
        </w:rPr>
      </w:pPr>
      <w:r>
        <w:rPr>
          <w:b/>
          <w:sz w:val="28"/>
        </w:rPr>
        <w:t xml:space="preserve">Peste des Petits Ruminants </w:t>
      </w:r>
      <w:r w:rsidR="00DA66FB" w:rsidRPr="00F9147E">
        <w:rPr>
          <w:b/>
          <w:bCs/>
          <w:sz w:val="28"/>
          <w:szCs w:val="28"/>
        </w:rPr>
        <w:t>(</w:t>
      </w:r>
      <w:r w:rsidR="00EC59AB">
        <w:rPr>
          <w:b/>
          <w:bCs/>
          <w:sz w:val="28"/>
          <w:szCs w:val="28"/>
        </w:rPr>
        <w:t>PPR</w:t>
      </w:r>
      <w:r w:rsidR="00DA66FB" w:rsidRPr="00F9147E">
        <w:rPr>
          <w:b/>
          <w:bCs/>
          <w:sz w:val="28"/>
          <w:szCs w:val="28"/>
        </w:rPr>
        <w:t>)</w:t>
      </w:r>
      <w:r w:rsidR="00B801C5" w:rsidRPr="00F9147E">
        <w:rPr>
          <w:b/>
          <w:bCs/>
          <w:sz w:val="28"/>
          <w:szCs w:val="28"/>
          <w:lang w:val="en-US"/>
        </w:rPr>
        <w:t xml:space="preserve"> in </w:t>
      </w:r>
      <w:r w:rsidR="00EC59AB">
        <w:rPr>
          <w:b/>
          <w:bCs/>
          <w:sz w:val="28"/>
          <w:szCs w:val="28"/>
          <w:lang w:val="en-US"/>
        </w:rPr>
        <w:t>Greece</w:t>
      </w:r>
    </w:p>
    <w:p w14:paraId="5B316108" w14:textId="040D1ED5" w:rsidR="00B54BBC" w:rsidRDefault="00B54BBC" w:rsidP="003E3DAC">
      <w:pPr>
        <w:spacing w:after="120" w:line="240" w:lineRule="auto"/>
        <w:rPr>
          <w:b/>
          <w:bCs/>
          <w:sz w:val="28"/>
          <w:szCs w:val="28"/>
          <w:lang w:val="en-US"/>
        </w:rPr>
      </w:pPr>
    </w:p>
    <w:p w14:paraId="066488AE" w14:textId="76FE4A91" w:rsidR="00660FF1" w:rsidRDefault="00660FF1" w:rsidP="003E3DAC">
      <w:pPr>
        <w:spacing w:after="120" w:line="240" w:lineRule="auto"/>
        <w:rPr>
          <w:b/>
          <w:bCs/>
          <w:sz w:val="28"/>
          <w:szCs w:val="28"/>
          <w:lang w:val="en-US"/>
        </w:rPr>
      </w:pPr>
    </w:p>
    <w:p w14:paraId="147F953D" w14:textId="77777777" w:rsidR="00660FF1" w:rsidRPr="00F9147E" w:rsidRDefault="00660FF1" w:rsidP="003E3DAC">
      <w:pPr>
        <w:spacing w:after="120" w:line="240" w:lineRule="auto"/>
        <w:rPr>
          <w:b/>
          <w:bCs/>
          <w:sz w:val="28"/>
          <w:szCs w:val="28"/>
          <w:lang w:val="en-US"/>
        </w:rPr>
      </w:pPr>
    </w:p>
    <w:p w14:paraId="10646519" w14:textId="77777777" w:rsidR="00B60CA8" w:rsidRPr="00F9147E" w:rsidRDefault="00B801C5" w:rsidP="00B60CA8">
      <w:pPr>
        <w:numPr>
          <w:ilvl w:val="0"/>
          <w:numId w:val="1"/>
        </w:numPr>
        <w:spacing w:after="240" w:line="240" w:lineRule="auto"/>
        <w:jc w:val="both"/>
        <w:rPr>
          <w:lang w:val="en-US"/>
        </w:rPr>
      </w:pPr>
      <w:r w:rsidRPr="00F9147E">
        <w:rPr>
          <w:b/>
          <w:bCs/>
          <w:lang w:val="en-US"/>
        </w:rPr>
        <w:t>Period:</w:t>
      </w:r>
      <w:r w:rsidR="00A766B2" w:rsidRPr="00F9147E">
        <w:rPr>
          <w:lang w:val="en-US"/>
        </w:rPr>
        <w:t xml:space="preserve"> 2</w:t>
      </w:r>
      <w:r w:rsidR="002A065E">
        <w:rPr>
          <w:lang w:val="en-US"/>
        </w:rPr>
        <w:t>4</w:t>
      </w:r>
      <w:r w:rsidR="00A766B2" w:rsidRPr="00F9147E">
        <w:rPr>
          <w:lang w:val="en-US"/>
        </w:rPr>
        <w:t xml:space="preserve"> – 2</w:t>
      </w:r>
      <w:r w:rsidR="002A065E">
        <w:rPr>
          <w:lang w:val="en-US"/>
        </w:rPr>
        <w:t>5</w:t>
      </w:r>
      <w:r w:rsidR="00ED378A" w:rsidRPr="00F9147E">
        <w:rPr>
          <w:lang w:val="en-US"/>
        </w:rPr>
        <w:t xml:space="preserve"> July</w:t>
      </w:r>
      <w:r w:rsidR="002A065E">
        <w:rPr>
          <w:lang w:val="en-US"/>
        </w:rPr>
        <w:t xml:space="preserve"> 2024</w:t>
      </w:r>
    </w:p>
    <w:p w14:paraId="768726DA" w14:textId="77777777" w:rsidR="00B801C5" w:rsidRPr="00F9147E" w:rsidRDefault="00B801C5" w:rsidP="002D7BAF">
      <w:pPr>
        <w:numPr>
          <w:ilvl w:val="0"/>
          <w:numId w:val="1"/>
        </w:numPr>
        <w:spacing w:after="120" w:line="240" w:lineRule="auto"/>
        <w:jc w:val="both"/>
        <w:rPr>
          <w:lang w:val="en-US"/>
        </w:rPr>
      </w:pPr>
      <w:r w:rsidRPr="00F9147E">
        <w:rPr>
          <w:b/>
          <w:bCs/>
          <w:lang w:val="en-US"/>
        </w:rPr>
        <w:t>Composition of the team:</w:t>
      </w:r>
      <w:r w:rsidRPr="00F9147E">
        <w:rPr>
          <w:lang w:val="en-US"/>
        </w:rPr>
        <w:t xml:space="preserve"> </w:t>
      </w:r>
    </w:p>
    <w:p w14:paraId="39EA70EE" w14:textId="77777777" w:rsidR="00B801C5" w:rsidRPr="00F9147E" w:rsidRDefault="007C34AA" w:rsidP="00F26F19">
      <w:pPr>
        <w:numPr>
          <w:ilvl w:val="0"/>
          <w:numId w:val="3"/>
        </w:numPr>
        <w:spacing w:after="120" w:line="240" w:lineRule="auto"/>
        <w:jc w:val="both"/>
        <w:rPr>
          <w:lang w:val="en-US"/>
        </w:rPr>
      </w:pPr>
      <w:r w:rsidRPr="00F9147E">
        <w:rPr>
          <w:lang w:val="en-US"/>
        </w:rPr>
        <w:t xml:space="preserve">European Union </w:t>
      </w:r>
      <w:r w:rsidR="00B801C5" w:rsidRPr="00F9147E">
        <w:rPr>
          <w:lang w:val="en-US"/>
        </w:rPr>
        <w:t>Veterinary Emergency Team (</w:t>
      </w:r>
      <w:r w:rsidR="00D36297" w:rsidRPr="00F9147E">
        <w:rPr>
          <w:lang w:val="en-US"/>
        </w:rPr>
        <w:t>EU</w:t>
      </w:r>
      <w:r w:rsidR="00B801C5" w:rsidRPr="00F9147E">
        <w:rPr>
          <w:lang w:val="en-US"/>
        </w:rPr>
        <w:t xml:space="preserve">VET): </w:t>
      </w:r>
    </w:p>
    <w:p w14:paraId="71FB3E7D" w14:textId="77777777" w:rsidR="00ED378A" w:rsidRPr="0093315B" w:rsidRDefault="00EC59AB" w:rsidP="002D7BAF">
      <w:pPr>
        <w:spacing w:after="120" w:line="240" w:lineRule="auto"/>
        <w:ind w:left="1440" w:firstLine="720"/>
        <w:jc w:val="both"/>
        <w:rPr>
          <w:lang w:val="en-US"/>
        </w:rPr>
      </w:pPr>
      <w:r w:rsidRPr="00EC59AB">
        <w:rPr>
          <w:lang w:val="en-US"/>
        </w:rPr>
        <w:t xml:space="preserve">Tsviatko Alexandrov </w:t>
      </w:r>
      <w:r w:rsidR="0093315B">
        <w:rPr>
          <w:lang w:val="en-US"/>
        </w:rPr>
        <w:t>(BG)</w:t>
      </w:r>
    </w:p>
    <w:p w14:paraId="4E992E0E" w14:textId="77777777" w:rsidR="00B801C5" w:rsidRPr="00F9147E" w:rsidRDefault="004B3D62" w:rsidP="00ED378A">
      <w:pPr>
        <w:spacing w:after="120" w:line="240" w:lineRule="auto"/>
        <w:ind w:left="1440" w:firstLine="720"/>
        <w:jc w:val="both"/>
        <w:rPr>
          <w:lang w:val="en-US"/>
        </w:rPr>
      </w:pPr>
      <w:r>
        <w:rPr>
          <w:lang w:val="en-US"/>
        </w:rPr>
        <w:t xml:space="preserve">Arnaud </w:t>
      </w:r>
      <w:r w:rsidR="004C7DAE" w:rsidRPr="004C7DAE">
        <w:rPr>
          <w:lang w:val="en-US"/>
        </w:rPr>
        <w:t>Bataille</w:t>
      </w:r>
      <w:r w:rsidR="0093315B">
        <w:rPr>
          <w:lang w:val="en-US"/>
        </w:rPr>
        <w:t xml:space="preserve"> (BE)</w:t>
      </w:r>
    </w:p>
    <w:p w14:paraId="6588B79C" w14:textId="77777777" w:rsidR="002D7BAF" w:rsidRPr="00F9147E" w:rsidRDefault="002D7BAF" w:rsidP="002D7BAF">
      <w:pPr>
        <w:spacing w:after="120" w:line="240" w:lineRule="auto"/>
        <w:ind w:left="2138" w:firstLine="22"/>
        <w:jc w:val="both"/>
        <w:rPr>
          <w:lang w:val="en-US"/>
        </w:rPr>
      </w:pPr>
    </w:p>
    <w:p w14:paraId="48F8C46C" w14:textId="77777777" w:rsidR="00F41E94" w:rsidRPr="00F9147E" w:rsidRDefault="006D4052" w:rsidP="00B60CA8">
      <w:pPr>
        <w:numPr>
          <w:ilvl w:val="0"/>
          <w:numId w:val="1"/>
        </w:numPr>
        <w:spacing w:after="240" w:line="240" w:lineRule="auto"/>
        <w:jc w:val="both"/>
        <w:rPr>
          <w:bCs/>
          <w:lang w:val="en-US"/>
        </w:rPr>
      </w:pPr>
      <w:r w:rsidRPr="00F9147E">
        <w:rPr>
          <w:b/>
          <w:bCs/>
          <w:lang w:val="en-US"/>
        </w:rPr>
        <w:t xml:space="preserve">Places visited during </w:t>
      </w:r>
      <w:r w:rsidR="00F41E94" w:rsidRPr="00F9147E">
        <w:rPr>
          <w:b/>
          <w:bCs/>
          <w:lang w:val="en-US"/>
        </w:rPr>
        <w:t>the mission:</w:t>
      </w:r>
    </w:p>
    <w:p w14:paraId="0A943A88" w14:textId="77777777" w:rsidR="00902BFC" w:rsidRPr="00F9147E" w:rsidRDefault="00F41E94" w:rsidP="002D7BAF">
      <w:pPr>
        <w:spacing w:after="120" w:line="240" w:lineRule="auto"/>
        <w:jc w:val="both"/>
        <w:rPr>
          <w:b/>
          <w:bCs/>
        </w:rPr>
      </w:pPr>
      <w:r w:rsidRPr="00F9147E">
        <w:rPr>
          <w:b/>
          <w:bCs/>
        </w:rPr>
        <w:t>D</w:t>
      </w:r>
      <w:r w:rsidR="00902BFC" w:rsidRPr="00F9147E">
        <w:rPr>
          <w:b/>
          <w:bCs/>
        </w:rPr>
        <w:t>ay 1.</w:t>
      </w:r>
      <w:r w:rsidR="00D00D69" w:rsidRPr="00F9147E">
        <w:rPr>
          <w:b/>
          <w:bCs/>
        </w:rPr>
        <w:t xml:space="preserve"> </w:t>
      </w:r>
      <w:r w:rsidR="00ED378A" w:rsidRPr="00F9147E">
        <w:rPr>
          <w:bCs/>
        </w:rPr>
        <w:t xml:space="preserve">Arrival </w:t>
      </w:r>
      <w:r w:rsidR="001D0D4A" w:rsidRPr="00F9147E">
        <w:rPr>
          <w:bCs/>
        </w:rPr>
        <w:t xml:space="preserve">of </w:t>
      </w:r>
      <w:r w:rsidR="00ED378A" w:rsidRPr="00F9147E">
        <w:rPr>
          <w:bCs/>
        </w:rPr>
        <w:t xml:space="preserve">the mission team to </w:t>
      </w:r>
      <w:r w:rsidR="00F64D94">
        <w:rPr>
          <w:bCs/>
        </w:rPr>
        <w:t>Athens</w:t>
      </w:r>
    </w:p>
    <w:p w14:paraId="739617F8" w14:textId="7AE8B656" w:rsidR="00B801C5" w:rsidRPr="00F9147E" w:rsidRDefault="00D00D69" w:rsidP="002D7BAF">
      <w:pPr>
        <w:spacing w:after="120" w:line="240" w:lineRule="auto"/>
        <w:jc w:val="both"/>
        <w:rPr>
          <w:bCs/>
          <w:lang w:val="en-US"/>
        </w:rPr>
      </w:pPr>
      <w:r w:rsidRPr="00F9147E">
        <w:rPr>
          <w:b/>
          <w:bCs/>
          <w:lang w:val="en-US"/>
        </w:rPr>
        <w:t>Day 2.</w:t>
      </w:r>
      <w:r w:rsidRPr="00F9147E">
        <w:rPr>
          <w:bCs/>
          <w:lang w:val="en-US"/>
        </w:rPr>
        <w:t xml:space="preserve"> </w:t>
      </w:r>
      <w:r w:rsidR="00A1112E">
        <w:rPr>
          <w:bCs/>
          <w:lang w:val="en-US"/>
        </w:rPr>
        <w:t xml:space="preserve">Larisa, region of </w:t>
      </w:r>
      <w:r w:rsidR="006D7F8B">
        <w:rPr>
          <w:bCs/>
          <w:lang w:val="en-US"/>
        </w:rPr>
        <w:t>Thessaly</w:t>
      </w:r>
    </w:p>
    <w:p w14:paraId="60227782" w14:textId="1297215F" w:rsidR="00850E72" w:rsidRPr="006D7F8B" w:rsidRDefault="00902BFC" w:rsidP="00F26F19">
      <w:pPr>
        <w:numPr>
          <w:ilvl w:val="0"/>
          <w:numId w:val="2"/>
        </w:numPr>
        <w:spacing w:after="120" w:line="240" w:lineRule="auto"/>
        <w:jc w:val="both"/>
        <w:rPr>
          <w:bCs/>
          <w:lang w:val="en-US"/>
        </w:rPr>
      </w:pPr>
      <w:r w:rsidRPr="00F9147E">
        <w:rPr>
          <w:bCs/>
          <w:lang w:val="en-US"/>
        </w:rPr>
        <w:t xml:space="preserve">Meeting with </w:t>
      </w:r>
      <w:r w:rsidR="006D7F8B" w:rsidRPr="006D7F8B">
        <w:rPr>
          <w:bCs/>
          <w:lang w:val="en-US"/>
        </w:rPr>
        <w:t xml:space="preserve">Central Competent </w:t>
      </w:r>
      <w:r w:rsidR="006D7F8B">
        <w:rPr>
          <w:bCs/>
          <w:lang w:val="en-US"/>
        </w:rPr>
        <w:t xml:space="preserve">Veterinary </w:t>
      </w:r>
      <w:r w:rsidR="006D7F8B" w:rsidRPr="006D7F8B">
        <w:rPr>
          <w:bCs/>
          <w:lang w:val="en-US"/>
        </w:rPr>
        <w:t>Authority</w:t>
      </w:r>
      <w:r w:rsidR="006D7F8B">
        <w:rPr>
          <w:bCs/>
          <w:lang w:val="en-US"/>
        </w:rPr>
        <w:t xml:space="preserve"> and </w:t>
      </w:r>
      <w:r w:rsidR="006D7F8B" w:rsidRPr="006D7F8B">
        <w:rPr>
          <w:bCs/>
          <w:lang w:val="en-US"/>
        </w:rPr>
        <w:t>Local Veterinary Authority</w:t>
      </w:r>
      <w:r w:rsidR="00A1112E">
        <w:rPr>
          <w:bCs/>
          <w:lang w:val="en-US"/>
        </w:rPr>
        <w:t xml:space="preserve"> in Larisa</w:t>
      </w:r>
    </w:p>
    <w:p w14:paraId="254F9E27" w14:textId="77777777" w:rsidR="002A164B" w:rsidRPr="00F9147E" w:rsidRDefault="002A164B" w:rsidP="00F26F19">
      <w:pPr>
        <w:numPr>
          <w:ilvl w:val="0"/>
          <w:numId w:val="2"/>
        </w:numPr>
        <w:spacing w:after="120" w:line="240" w:lineRule="auto"/>
        <w:jc w:val="both"/>
        <w:rPr>
          <w:bCs/>
          <w:lang w:val="en-US"/>
        </w:rPr>
      </w:pPr>
      <w:r w:rsidRPr="00F9147E">
        <w:rPr>
          <w:bCs/>
          <w:lang w:val="en-US"/>
        </w:rPr>
        <w:t xml:space="preserve">Visit to </w:t>
      </w:r>
      <w:r w:rsidR="001E6CD9">
        <w:rPr>
          <w:bCs/>
          <w:lang w:val="en-US"/>
        </w:rPr>
        <w:t>non-affected sheep establishment within surveillance zone in Larisa</w:t>
      </w:r>
    </w:p>
    <w:p w14:paraId="7A731588" w14:textId="40936A5B" w:rsidR="00D47A6D" w:rsidRPr="00F9147E" w:rsidRDefault="00850E72" w:rsidP="00F26F19">
      <w:pPr>
        <w:numPr>
          <w:ilvl w:val="0"/>
          <w:numId w:val="2"/>
        </w:numPr>
        <w:spacing w:after="120" w:line="240" w:lineRule="auto"/>
        <w:jc w:val="both"/>
        <w:rPr>
          <w:bCs/>
          <w:lang w:val="en-US"/>
        </w:rPr>
      </w:pPr>
      <w:r w:rsidRPr="00F9147E">
        <w:rPr>
          <w:bCs/>
          <w:lang w:val="en-US"/>
        </w:rPr>
        <w:t xml:space="preserve">Visit </w:t>
      </w:r>
      <w:r w:rsidR="00A1112E">
        <w:rPr>
          <w:bCs/>
          <w:lang w:val="en-US"/>
        </w:rPr>
        <w:t>to first establishment infected in Larisa</w:t>
      </w:r>
      <w:r w:rsidR="001E6CD9">
        <w:rPr>
          <w:bCs/>
          <w:lang w:val="en-US"/>
        </w:rPr>
        <w:t xml:space="preserve"> (ADIS/5) </w:t>
      </w:r>
    </w:p>
    <w:p w14:paraId="2C0DFAAB" w14:textId="77777777" w:rsidR="006D7F8B" w:rsidRDefault="006D7F8B" w:rsidP="002D7BAF">
      <w:pPr>
        <w:spacing w:after="120" w:line="240" w:lineRule="auto"/>
        <w:jc w:val="both"/>
        <w:rPr>
          <w:bCs/>
          <w:lang w:val="en-US"/>
        </w:rPr>
      </w:pPr>
    </w:p>
    <w:p w14:paraId="2F563A21" w14:textId="77777777" w:rsidR="002956CA" w:rsidRPr="006D7F8B" w:rsidRDefault="006D7F8B" w:rsidP="002D7BAF">
      <w:pPr>
        <w:spacing w:after="120" w:line="240" w:lineRule="auto"/>
        <w:jc w:val="both"/>
        <w:rPr>
          <w:bCs/>
          <w:lang w:val="en-US"/>
        </w:rPr>
      </w:pPr>
      <w:r>
        <w:rPr>
          <w:b/>
          <w:bCs/>
          <w:lang w:val="en-US"/>
        </w:rPr>
        <w:t xml:space="preserve">Day 3. </w:t>
      </w:r>
      <w:r>
        <w:rPr>
          <w:bCs/>
          <w:lang w:val="en-US"/>
        </w:rPr>
        <w:t>Athens</w:t>
      </w:r>
    </w:p>
    <w:p w14:paraId="1A00CCD2" w14:textId="77777777" w:rsidR="006D7F8B" w:rsidRPr="006D7F8B" w:rsidRDefault="006D7F8B" w:rsidP="00F26F19">
      <w:pPr>
        <w:pStyle w:val="a3"/>
        <w:numPr>
          <w:ilvl w:val="0"/>
          <w:numId w:val="2"/>
        </w:numPr>
        <w:jc w:val="both"/>
        <w:rPr>
          <w:color w:val="000000" w:themeColor="text1"/>
          <w:lang w:val="en-US"/>
        </w:rPr>
      </w:pPr>
      <w:r>
        <w:rPr>
          <w:bCs/>
          <w:lang w:val="en-US"/>
        </w:rPr>
        <w:t>Final m</w:t>
      </w:r>
      <w:r w:rsidR="00D03A12" w:rsidRPr="006D7F8B">
        <w:rPr>
          <w:bCs/>
          <w:lang w:val="en-US"/>
        </w:rPr>
        <w:t xml:space="preserve">eeting with </w:t>
      </w:r>
      <w:r>
        <w:rPr>
          <w:color w:val="000000" w:themeColor="text1"/>
          <w:lang w:val="en-US"/>
        </w:rPr>
        <w:t>central c</w:t>
      </w:r>
      <w:r w:rsidRPr="006D7F8B">
        <w:rPr>
          <w:color w:val="000000" w:themeColor="text1"/>
          <w:lang w:val="en-US"/>
        </w:rPr>
        <w:t xml:space="preserve">ompetent veterinary </w:t>
      </w:r>
      <w:r>
        <w:rPr>
          <w:color w:val="000000" w:themeColor="text1"/>
          <w:lang w:val="en-US"/>
        </w:rPr>
        <w:t>a</w:t>
      </w:r>
      <w:r w:rsidRPr="006D7F8B">
        <w:rPr>
          <w:color w:val="000000" w:themeColor="text1"/>
          <w:lang w:val="en-US"/>
        </w:rPr>
        <w:t>uthority</w:t>
      </w:r>
    </w:p>
    <w:p w14:paraId="2CA161FC" w14:textId="77777777" w:rsidR="00664B70" w:rsidRPr="00664B70" w:rsidRDefault="00664B70" w:rsidP="00664B70">
      <w:pPr>
        <w:spacing w:after="120" w:line="240" w:lineRule="auto"/>
        <w:jc w:val="both"/>
        <w:rPr>
          <w:u w:val="single"/>
          <w:lang w:val="en-US"/>
        </w:rPr>
      </w:pPr>
      <w:r w:rsidRPr="00664B70">
        <w:rPr>
          <w:bCs/>
          <w:lang w:val="en-US"/>
        </w:rPr>
        <w:t>Agenda and list of participants</w:t>
      </w:r>
      <w:r w:rsidRPr="00664B70">
        <w:rPr>
          <w:lang w:val="en-US"/>
        </w:rPr>
        <w:t xml:space="preserve"> see in </w:t>
      </w:r>
      <w:r w:rsidRPr="00664B70">
        <w:rPr>
          <w:u w:val="single"/>
          <w:lang w:val="en-US"/>
        </w:rPr>
        <w:t>Annex I</w:t>
      </w:r>
      <w:r w:rsidRPr="00664B70">
        <w:rPr>
          <w:lang w:val="en-US"/>
        </w:rPr>
        <w:t xml:space="preserve"> and </w:t>
      </w:r>
      <w:r w:rsidRPr="00664B70">
        <w:rPr>
          <w:u w:val="single"/>
          <w:lang w:val="en-US"/>
        </w:rPr>
        <w:t>Annex II</w:t>
      </w:r>
    </w:p>
    <w:p w14:paraId="41045726" w14:textId="77777777" w:rsidR="002D7BAF" w:rsidRPr="00F9147E" w:rsidRDefault="002D7BAF" w:rsidP="002D7BAF">
      <w:pPr>
        <w:spacing w:after="120" w:line="240" w:lineRule="auto"/>
        <w:jc w:val="both"/>
        <w:rPr>
          <w:u w:val="single"/>
          <w:lang w:val="en-US"/>
        </w:rPr>
      </w:pPr>
    </w:p>
    <w:p w14:paraId="5E9012B6" w14:textId="77777777" w:rsidR="003503C9" w:rsidRPr="00F9147E" w:rsidRDefault="00B801C5" w:rsidP="00B60CA8">
      <w:pPr>
        <w:numPr>
          <w:ilvl w:val="0"/>
          <w:numId w:val="1"/>
        </w:numPr>
        <w:spacing w:after="240" w:line="240" w:lineRule="auto"/>
        <w:jc w:val="both"/>
        <w:rPr>
          <w:b/>
          <w:bCs/>
          <w:lang w:val="en-US"/>
        </w:rPr>
      </w:pPr>
      <w:r w:rsidRPr="00F9147E">
        <w:rPr>
          <w:b/>
          <w:bCs/>
          <w:lang w:val="en-US"/>
        </w:rPr>
        <w:t>Terms of reference:</w:t>
      </w:r>
    </w:p>
    <w:p w14:paraId="582ABC03" w14:textId="77777777" w:rsidR="00EC59AB" w:rsidRPr="00564FDE" w:rsidRDefault="00EC59AB" w:rsidP="00F26F19">
      <w:pPr>
        <w:pStyle w:val="a3"/>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experts should provide scientific, technical, managerial and practical assistance on the spot on the refinement of the most suitable control and eradication measures for </w:t>
      </w:r>
      <w:r w:rsidRPr="00D927ED">
        <w:rPr>
          <w:rFonts w:asciiTheme="minorHAnsi" w:hAnsiTheme="minorHAnsi" w:cstheme="minorHAnsi"/>
        </w:rPr>
        <w:t xml:space="preserve">peste des petits ruminants </w:t>
      </w:r>
      <w:r w:rsidRPr="00564FDE">
        <w:rPr>
          <w:rFonts w:asciiTheme="minorHAnsi" w:hAnsiTheme="minorHAnsi" w:cstheme="minorHAnsi"/>
        </w:rPr>
        <w:t>(</w:t>
      </w:r>
      <w:r>
        <w:rPr>
          <w:rFonts w:asciiTheme="minorHAnsi" w:hAnsiTheme="minorHAnsi" w:cstheme="minorHAnsi"/>
        </w:rPr>
        <w:t>PPR</w:t>
      </w:r>
      <w:r w:rsidRPr="00564FDE">
        <w:rPr>
          <w:rFonts w:asciiTheme="minorHAnsi" w:hAnsiTheme="minorHAnsi" w:cstheme="minorHAnsi"/>
        </w:rPr>
        <w:t xml:space="preserve">) under local conditions, especially as regards preparedness, </w:t>
      </w:r>
      <w:r>
        <w:rPr>
          <w:rFonts w:asciiTheme="minorHAnsi" w:hAnsiTheme="minorHAnsi" w:cstheme="minorHAnsi"/>
        </w:rPr>
        <w:t xml:space="preserve">awareness activities, </w:t>
      </w:r>
      <w:r w:rsidRPr="00564FDE">
        <w:rPr>
          <w:rFonts w:asciiTheme="minorHAnsi" w:hAnsiTheme="minorHAnsi" w:cstheme="minorHAnsi"/>
        </w:rPr>
        <w:t>surveillance and coordination efforts</w:t>
      </w:r>
      <w:r>
        <w:rPr>
          <w:rFonts w:asciiTheme="minorHAnsi" w:hAnsiTheme="minorHAnsi" w:cstheme="minorHAnsi"/>
        </w:rPr>
        <w:t xml:space="preserve"> kept ovine and caprine animals</w:t>
      </w:r>
      <w:r w:rsidRPr="00564FDE">
        <w:rPr>
          <w:rFonts w:asciiTheme="minorHAnsi" w:hAnsiTheme="minorHAnsi" w:cstheme="minorHAnsi"/>
        </w:rPr>
        <w:t>.</w:t>
      </w:r>
    </w:p>
    <w:p w14:paraId="7A7BAE81" w14:textId="77777777" w:rsidR="00EC59AB" w:rsidRPr="00564FDE" w:rsidRDefault="00EC59AB" w:rsidP="00F26F19">
      <w:pPr>
        <w:pStyle w:val="a3"/>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experts should report exclusively to the Commission services and the authorities of </w:t>
      </w:r>
      <w:r>
        <w:rPr>
          <w:rFonts w:asciiTheme="minorHAnsi" w:hAnsiTheme="minorHAnsi" w:cstheme="minorHAnsi"/>
        </w:rPr>
        <w:t>Greece</w:t>
      </w:r>
      <w:r w:rsidRPr="00564FDE">
        <w:rPr>
          <w:rFonts w:asciiTheme="minorHAnsi" w:hAnsiTheme="minorHAnsi" w:cstheme="minorHAnsi"/>
        </w:rPr>
        <w:t xml:space="preserve">. Continuous contact should be guaranteed between the team, the Commission services and authorities of </w:t>
      </w:r>
      <w:r>
        <w:rPr>
          <w:rFonts w:asciiTheme="minorHAnsi" w:hAnsiTheme="minorHAnsi" w:cstheme="minorHAnsi"/>
        </w:rPr>
        <w:t>Greece</w:t>
      </w:r>
      <w:r w:rsidRPr="00564FDE">
        <w:rPr>
          <w:rFonts w:asciiTheme="minorHAnsi" w:hAnsiTheme="minorHAnsi" w:cstheme="minorHAnsi"/>
        </w:rPr>
        <w:t>.</w:t>
      </w:r>
    </w:p>
    <w:p w14:paraId="75E28EE2" w14:textId="77777777" w:rsidR="00EC59AB" w:rsidRPr="00564FDE" w:rsidRDefault="00EC59AB" w:rsidP="00F26F19">
      <w:pPr>
        <w:pStyle w:val="a3"/>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 xml:space="preserve">The experts should provide a written report with conclusions and recommendations aimed to the competent authority. A report to the Commission and the Member States in the framework of the Standing Committee on Plant, Animal, Food and Feed </w:t>
      </w:r>
      <w:r>
        <w:rPr>
          <w:rFonts w:asciiTheme="minorHAnsi" w:hAnsiTheme="minorHAnsi" w:cstheme="minorHAnsi"/>
        </w:rPr>
        <w:t>will need to</w:t>
      </w:r>
      <w:r w:rsidRPr="00564FDE">
        <w:rPr>
          <w:rFonts w:asciiTheme="minorHAnsi" w:hAnsiTheme="minorHAnsi" w:cstheme="minorHAnsi"/>
        </w:rPr>
        <w:t xml:space="preserve"> be delivered</w:t>
      </w:r>
      <w:r>
        <w:rPr>
          <w:rFonts w:asciiTheme="minorHAnsi" w:hAnsiTheme="minorHAnsi" w:cstheme="minorHAnsi"/>
        </w:rPr>
        <w:t xml:space="preserve"> as well</w:t>
      </w:r>
      <w:r w:rsidRPr="00564FDE">
        <w:rPr>
          <w:rFonts w:asciiTheme="minorHAnsi" w:hAnsiTheme="minorHAnsi" w:cstheme="minorHAnsi"/>
        </w:rPr>
        <w:t>.</w:t>
      </w:r>
    </w:p>
    <w:p w14:paraId="0F907668" w14:textId="77777777" w:rsidR="00EC59AB" w:rsidRPr="00564FDE" w:rsidRDefault="00EC59AB" w:rsidP="00F26F19">
      <w:pPr>
        <w:pStyle w:val="a3"/>
        <w:numPr>
          <w:ilvl w:val="0"/>
          <w:numId w:val="5"/>
        </w:numPr>
        <w:spacing w:before="120" w:after="0" w:line="240" w:lineRule="auto"/>
        <w:contextualSpacing w:val="0"/>
        <w:jc w:val="both"/>
        <w:rPr>
          <w:rFonts w:asciiTheme="minorHAnsi" w:hAnsiTheme="minorHAnsi" w:cstheme="minorHAnsi"/>
        </w:rPr>
      </w:pPr>
      <w:r w:rsidRPr="00564FDE">
        <w:rPr>
          <w:rFonts w:asciiTheme="minorHAnsi" w:hAnsiTheme="minorHAnsi" w:cstheme="minorHAnsi"/>
        </w:rPr>
        <w:t>The experts shall operate under the provisions laid down in Commission Decision 2007/142/EC and in particular based on the standard rules of procedure for groups of experts.</w:t>
      </w:r>
    </w:p>
    <w:p w14:paraId="4DC5A0B1" w14:textId="43D2EFEF" w:rsidR="006002EF" w:rsidRPr="00F9147E" w:rsidRDefault="006002EF" w:rsidP="006002EF">
      <w:pPr>
        <w:pStyle w:val="a3"/>
        <w:spacing w:after="0" w:line="240" w:lineRule="auto"/>
        <w:ind w:left="0"/>
        <w:jc w:val="both"/>
        <w:rPr>
          <w:rFonts w:cs="Arial"/>
          <w:b/>
          <w:lang w:val="en-US"/>
        </w:rPr>
      </w:pPr>
    </w:p>
    <w:p w14:paraId="31B282EA" w14:textId="77777777" w:rsidR="00B801C5" w:rsidRPr="00F9147E" w:rsidRDefault="00B801C5" w:rsidP="00B60CA8">
      <w:pPr>
        <w:numPr>
          <w:ilvl w:val="0"/>
          <w:numId w:val="1"/>
        </w:numPr>
        <w:tabs>
          <w:tab w:val="left" w:pos="284"/>
        </w:tabs>
        <w:spacing w:after="240" w:line="240" w:lineRule="auto"/>
        <w:jc w:val="both"/>
        <w:rPr>
          <w:lang w:val="en-US"/>
        </w:rPr>
      </w:pPr>
      <w:r w:rsidRPr="00F9147E">
        <w:rPr>
          <w:b/>
          <w:bCs/>
          <w:iCs/>
          <w:lang w:val="en-US"/>
        </w:rPr>
        <w:lastRenderedPageBreak/>
        <w:t>Outcome of the mission</w:t>
      </w:r>
      <w:r w:rsidR="00854897" w:rsidRPr="00F9147E">
        <w:rPr>
          <w:b/>
          <w:bCs/>
          <w:iCs/>
          <w:lang w:val="en-US"/>
        </w:rPr>
        <w:t xml:space="preserve"> and fact</w:t>
      </w:r>
      <w:r w:rsidR="006C6C9A" w:rsidRPr="00F9147E">
        <w:rPr>
          <w:b/>
          <w:bCs/>
          <w:iCs/>
        </w:rPr>
        <w:t>-</w:t>
      </w:r>
      <w:r w:rsidR="00854897" w:rsidRPr="00F9147E">
        <w:rPr>
          <w:b/>
          <w:bCs/>
          <w:iCs/>
          <w:lang w:val="en-US"/>
        </w:rPr>
        <w:t>finding summary</w:t>
      </w:r>
      <w:r w:rsidRPr="00F9147E">
        <w:rPr>
          <w:b/>
          <w:bCs/>
          <w:iCs/>
          <w:lang w:val="en-US"/>
        </w:rPr>
        <w:t>:</w:t>
      </w:r>
    </w:p>
    <w:p w14:paraId="285511F7" w14:textId="77777777" w:rsidR="00BD7CF7" w:rsidRPr="00F9147E" w:rsidRDefault="00DA1EF0" w:rsidP="00491CF6">
      <w:pPr>
        <w:tabs>
          <w:tab w:val="left" w:pos="5954"/>
          <w:tab w:val="left" w:pos="6096"/>
        </w:tabs>
        <w:spacing w:after="120" w:line="240" w:lineRule="auto"/>
        <w:jc w:val="both"/>
        <w:rPr>
          <w:lang w:val="en-US"/>
        </w:rPr>
      </w:pPr>
      <w:r w:rsidRPr="00F9147E">
        <w:rPr>
          <w:lang w:val="en-US"/>
        </w:rPr>
        <w:t>Upon invitation</w:t>
      </w:r>
      <w:r w:rsidR="005F50AE" w:rsidRPr="00F9147E">
        <w:rPr>
          <w:lang w:val="en-US"/>
        </w:rPr>
        <w:t>,</w:t>
      </w:r>
      <w:r w:rsidRPr="00F9147E">
        <w:rPr>
          <w:lang w:val="en-US"/>
        </w:rPr>
        <w:t xml:space="preserve"> the </w:t>
      </w:r>
      <w:r w:rsidR="0089070D" w:rsidRPr="00F9147E">
        <w:rPr>
          <w:lang w:val="en-US"/>
        </w:rPr>
        <w:t>EU</w:t>
      </w:r>
      <w:r w:rsidR="00257FD1" w:rsidRPr="00F9147E">
        <w:rPr>
          <w:lang w:val="en-US"/>
        </w:rPr>
        <w:t xml:space="preserve">VET was dispatched to </w:t>
      </w:r>
      <w:r w:rsidR="00EC59AB">
        <w:rPr>
          <w:lang w:val="en-US"/>
        </w:rPr>
        <w:t xml:space="preserve">Greece </w:t>
      </w:r>
      <w:r w:rsidRPr="00F9147E">
        <w:rPr>
          <w:lang w:val="en-US"/>
        </w:rPr>
        <w:t xml:space="preserve">to provide technical support </w:t>
      </w:r>
      <w:r w:rsidR="00350E00">
        <w:rPr>
          <w:lang w:val="en-US"/>
        </w:rPr>
        <w:t>on PPR</w:t>
      </w:r>
      <w:r w:rsidRPr="00F9147E">
        <w:rPr>
          <w:lang w:val="en-US"/>
        </w:rPr>
        <w:t xml:space="preserve"> in line with the terms of reference. Specific recommendations are presented in this report in </w:t>
      </w:r>
      <w:r w:rsidR="00350E00">
        <w:rPr>
          <w:lang w:val="en-US"/>
        </w:rPr>
        <w:t>relation to PPR</w:t>
      </w:r>
      <w:r w:rsidRPr="00F9147E">
        <w:rPr>
          <w:lang w:val="en-US"/>
        </w:rPr>
        <w:t>.</w:t>
      </w:r>
    </w:p>
    <w:p w14:paraId="629F0B18" w14:textId="77777777" w:rsidR="00A94FC5" w:rsidRPr="00F9147E" w:rsidRDefault="00A94FC5" w:rsidP="00A94FC5">
      <w:pPr>
        <w:spacing w:after="0" w:line="240" w:lineRule="auto"/>
        <w:jc w:val="both"/>
      </w:pPr>
      <w:r w:rsidRPr="00F9147E">
        <w:t xml:space="preserve">During the mission, the expert team focused mainly on the following aspects: </w:t>
      </w:r>
    </w:p>
    <w:p w14:paraId="0A7973CF" w14:textId="77777777" w:rsidR="00A94FC5" w:rsidRPr="00F9147E" w:rsidRDefault="00A94FC5" w:rsidP="00F26F19">
      <w:pPr>
        <w:pStyle w:val="a3"/>
        <w:numPr>
          <w:ilvl w:val="0"/>
          <w:numId w:val="4"/>
        </w:numPr>
        <w:spacing w:after="0" w:line="240" w:lineRule="auto"/>
        <w:jc w:val="both"/>
        <w:rPr>
          <w:lang w:val="en-GB"/>
        </w:rPr>
      </w:pPr>
      <w:r w:rsidRPr="00F9147E">
        <w:rPr>
          <w:lang w:val="en-GB"/>
        </w:rPr>
        <w:t xml:space="preserve">How the PPR virus did came and spread </w:t>
      </w:r>
      <w:r>
        <w:rPr>
          <w:lang w:val="en-GB"/>
        </w:rPr>
        <w:t>on Greek territory</w:t>
      </w:r>
      <w:r w:rsidRPr="00F9147E">
        <w:rPr>
          <w:lang w:val="en-GB"/>
        </w:rPr>
        <w:t>?</w:t>
      </w:r>
    </w:p>
    <w:p w14:paraId="705C88BD" w14:textId="77777777" w:rsidR="00A94FC5" w:rsidRPr="00F9147E" w:rsidRDefault="00A94FC5" w:rsidP="00F26F19">
      <w:pPr>
        <w:pStyle w:val="a3"/>
        <w:numPr>
          <w:ilvl w:val="0"/>
          <w:numId w:val="4"/>
        </w:numPr>
        <w:spacing w:after="0" w:line="240" w:lineRule="auto"/>
        <w:jc w:val="both"/>
        <w:rPr>
          <w:lang w:val="en-GB"/>
        </w:rPr>
      </w:pPr>
      <w:r w:rsidRPr="00F9147E">
        <w:rPr>
          <w:lang w:val="en-GB"/>
        </w:rPr>
        <w:t xml:space="preserve">What are the critical points and how to be addressed with the most immediate and urgent measures which need to be implemented to control the </w:t>
      </w:r>
      <w:r>
        <w:rPr>
          <w:lang w:val="en-GB"/>
        </w:rPr>
        <w:t>PPR</w:t>
      </w:r>
      <w:r w:rsidRPr="00F9147E">
        <w:rPr>
          <w:lang w:val="en-GB"/>
        </w:rPr>
        <w:t xml:space="preserve"> epidemic</w:t>
      </w:r>
      <w:r>
        <w:rPr>
          <w:lang w:val="en-GB"/>
        </w:rPr>
        <w:t>.</w:t>
      </w:r>
    </w:p>
    <w:p w14:paraId="28F6B1DF" w14:textId="6EF49AC7" w:rsidR="00A94FC5" w:rsidRPr="00F9147E" w:rsidRDefault="00A94FC5" w:rsidP="00F26F19">
      <w:pPr>
        <w:pStyle w:val="a3"/>
        <w:numPr>
          <w:ilvl w:val="0"/>
          <w:numId w:val="4"/>
        </w:numPr>
        <w:spacing w:after="0" w:line="240" w:lineRule="auto"/>
        <w:jc w:val="both"/>
        <w:rPr>
          <w:lang w:val="en-GB"/>
        </w:rPr>
      </w:pPr>
      <w:r w:rsidRPr="00F9147E">
        <w:rPr>
          <w:lang w:val="en-GB"/>
        </w:rPr>
        <w:t xml:space="preserve">What are the measures to be taken by the </w:t>
      </w:r>
      <w:r w:rsidR="00A1112E">
        <w:rPr>
          <w:lang w:val="en-GB"/>
        </w:rPr>
        <w:t xml:space="preserve">competent authorities in </w:t>
      </w:r>
      <w:r>
        <w:rPr>
          <w:lang w:val="en-GB"/>
        </w:rPr>
        <w:t>Greece</w:t>
      </w:r>
      <w:r w:rsidRPr="00F9147E">
        <w:rPr>
          <w:lang w:val="en-GB"/>
        </w:rPr>
        <w:t xml:space="preserve"> to mitigate the risk of </w:t>
      </w:r>
      <w:r>
        <w:rPr>
          <w:lang w:val="en-GB"/>
        </w:rPr>
        <w:t>PPR</w:t>
      </w:r>
      <w:r w:rsidRPr="00F9147E">
        <w:rPr>
          <w:lang w:val="en-GB"/>
        </w:rPr>
        <w:t xml:space="preserve"> virus introduction </w:t>
      </w:r>
      <w:r w:rsidR="00A1112E">
        <w:rPr>
          <w:lang w:val="en-GB"/>
        </w:rPr>
        <w:t xml:space="preserve">into </w:t>
      </w:r>
      <w:r>
        <w:rPr>
          <w:lang w:val="en-GB"/>
        </w:rPr>
        <w:t xml:space="preserve">other territories </w:t>
      </w:r>
      <w:r w:rsidRPr="00F9147E">
        <w:rPr>
          <w:lang w:val="en-GB"/>
        </w:rPr>
        <w:t>and for early detection and quick response to eventual outbreak?</w:t>
      </w:r>
    </w:p>
    <w:p w14:paraId="1B12918E" w14:textId="77777777" w:rsidR="00BD7CF7" w:rsidRPr="00350E00" w:rsidRDefault="00BD7CF7" w:rsidP="002D7BAF">
      <w:pPr>
        <w:spacing w:after="120" w:line="240" w:lineRule="auto"/>
        <w:jc w:val="both"/>
        <w:rPr>
          <w:rFonts w:cs="Arial"/>
          <w:lang w:val="en-US"/>
        </w:rPr>
      </w:pPr>
    </w:p>
    <w:p w14:paraId="3266AA63" w14:textId="77777777" w:rsidR="00823733" w:rsidRPr="0086337F" w:rsidRDefault="006D4052" w:rsidP="00C3207F">
      <w:pPr>
        <w:spacing w:after="120" w:line="240" w:lineRule="auto"/>
        <w:jc w:val="both"/>
        <w:rPr>
          <w:rFonts w:cs="Arial"/>
          <w:b/>
          <w:i/>
          <w:lang w:val="en-US"/>
        </w:rPr>
      </w:pPr>
      <w:r w:rsidRPr="00F9147E">
        <w:rPr>
          <w:rFonts w:cs="Arial"/>
          <w:b/>
          <w:i/>
          <w:lang w:val="en-US"/>
        </w:rPr>
        <w:t>Epidemiological background and current situation</w:t>
      </w:r>
      <w:r w:rsidR="00491CF6" w:rsidRPr="00F9147E">
        <w:rPr>
          <w:rFonts w:cs="Arial"/>
          <w:b/>
          <w:i/>
          <w:lang w:val="en-US"/>
        </w:rPr>
        <w:t>.</w:t>
      </w:r>
    </w:p>
    <w:p w14:paraId="27A35B7A" w14:textId="7ED24AC5" w:rsidR="00CB7A7B" w:rsidRDefault="00CB7A7B" w:rsidP="00724C90">
      <w:pPr>
        <w:spacing w:after="120" w:line="240" w:lineRule="auto"/>
        <w:jc w:val="both"/>
        <w:rPr>
          <w:rFonts w:cs="Arial"/>
          <w:lang w:val="en-US"/>
        </w:rPr>
      </w:pPr>
      <w:r>
        <w:rPr>
          <w:rFonts w:cs="Arial"/>
          <w:lang w:val="en-US"/>
        </w:rPr>
        <w:t>Till 11</w:t>
      </w:r>
      <w:r w:rsidRPr="00CB7A7B">
        <w:rPr>
          <w:rFonts w:cs="Arial"/>
          <w:vertAlign w:val="superscript"/>
          <w:lang w:val="en-US"/>
        </w:rPr>
        <w:t>th</w:t>
      </w:r>
      <w:r>
        <w:rPr>
          <w:rFonts w:cs="Arial"/>
          <w:lang w:val="en-US"/>
        </w:rPr>
        <w:t xml:space="preserve"> July 2024 Greece had a free status for PPR and the diseases had never been recorded on the territory of the country. </w:t>
      </w:r>
      <w:r w:rsidR="00724C90">
        <w:rPr>
          <w:rFonts w:cs="Arial"/>
          <w:lang w:val="en-US"/>
        </w:rPr>
        <w:t>Between 11</w:t>
      </w:r>
      <w:r w:rsidR="00724C90" w:rsidRPr="00781184">
        <w:rPr>
          <w:rFonts w:cs="Arial"/>
          <w:vertAlign w:val="superscript"/>
          <w:lang w:val="en-US"/>
        </w:rPr>
        <w:t>th</w:t>
      </w:r>
      <w:r w:rsidR="00724C90">
        <w:rPr>
          <w:rFonts w:cs="Arial"/>
          <w:lang w:val="en-US"/>
        </w:rPr>
        <w:t xml:space="preserve"> July and </w:t>
      </w:r>
      <w:r>
        <w:rPr>
          <w:rFonts w:cs="Arial"/>
          <w:lang w:val="en-US"/>
        </w:rPr>
        <w:t>the dates of the EUVET mission</w:t>
      </w:r>
      <w:r w:rsidR="00A1112E">
        <w:rPr>
          <w:rFonts w:cs="Arial"/>
          <w:lang w:val="en-US"/>
        </w:rPr>
        <w:t>,</w:t>
      </w:r>
      <w:r>
        <w:rPr>
          <w:rFonts w:cs="Arial"/>
          <w:lang w:val="en-US"/>
        </w:rPr>
        <w:t xml:space="preserve"> </w:t>
      </w:r>
      <w:r w:rsidR="00A1112E">
        <w:rPr>
          <w:rFonts w:cs="Arial"/>
          <w:lang w:val="en-US"/>
        </w:rPr>
        <w:t>a</w:t>
      </w:r>
      <w:r w:rsidR="00724C90">
        <w:rPr>
          <w:rFonts w:cs="Arial"/>
          <w:lang w:val="en-US"/>
        </w:rPr>
        <w:t xml:space="preserve"> total </w:t>
      </w:r>
      <w:r w:rsidR="00A1112E">
        <w:rPr>
          <w:rFonts w:cs="Arial"/>
          <w:lang w:val="en-US"/>
        </w:rPr>
        <w:t xml:space="preserve">of </w:t>
      </w:r>
      <w:r w:rsidR="00724C90">
        <w:rPr>
          <w:rFonts w:cs="Arial"/>
          <w:lang w:val="en-US"/>
        </w:rPr>
        <w:t>15 outbreaks of PPR</w:t>
      </w:r>
      <w:r>
        <w:rPr>
          <w:rFonts w:cs="Arial"/>
          <w:lang w:val="en-US"/>
        </w:rPr>
        <w:t xml:space="preserve"> had been notified</w:t>
      </w:r>
      <w:r w:rsidR="00724C90">
        <w:rPr>
          <w:rFonts w:cs="Arial"/>
          <w:lang w:val="en-US"/>
        </w:rPr>
        <w:t xml:space="preserve"> in Trikala and Larisa prefectures of Thessaly region</w:t>
      </w:r>
      <w:r>
        <w:rPr>
          <w:rFonts w:cs="Arial"/>
          <w:lang w:val="en-US"/>
        </w:rPr>
        <w:t xml:space="preserve"> </w:t>
      </w:r>
      <w:r w:rsidR="00A1112E">
        <w:rPr>
          <w:rFonts w:cs="Arial"/>
          <w:lang w:val="en-US"/>
        </w:rPr>
        <w:t xml:space="preserve">in </w:t>
      </w:r>
      <w:r>
        <w:rPr>
          <w:rFonts w:cs="Arial"/>
          <w:lang w:val="en-US"/>
        </w:rPr>
        <w:t>Greece</w:t>
      </w:r>
      <w:r w:rsidR="00724C90">
        <w:rPr>
          <w:rFonts w:cs="Arial"/>
          <w:lang w:val="en-US"/>
        </w:rPr>
        <w:t>. One suspicion in Kileler was reported during the mission and confirmed as PPR positive on 26</w:t>
      </w:r>
      <w:r w:rsidR="00724C90" w:rsidRPr="001435FE">
        <w:rPr>
          <w:rFonts w:cs="Arial"/>
          <w:vertAlign w:val="superscript"/>
          <w:lang w:val="en-US"/>
        </w:rPr>
        <w:t>th</w:t>
      </w:r>
      <w:r w:rsidR="00724C90">
        <w:rPr>
          <w:rFonts w:cs="Arial"/>
          <w:lang w:val="en-US"/>
        </w:rPr>
        <w:t xml:space="preserve"> July</w:t>
      </w:r>
      <w:r>
        <w:rPr>
          <w:rFonts w:cs="Arial"/>
          <w:lang w:val="en-US"/>
        </w:rPr>
        <w:t>.</w:t>
      </w:r>
    </w:p>
    <w:p w14:paraId="40F9240C" w14:textId="77777777" w:rsidR="00E86D99" w:rsidRPr="00724C90" w:rsidRDefault="00CB7A7B" w:rsidP="00724C90">
      <w:pPr>
        <w:spacing w:after="120" w:line="240" w:lineRule="auto"/>
        <w:jc w:val="both"/>
        <w:rPr>
          <w:rFonts w:cs="Arial"/>
          <w:lang w:val="en-US"/>
        </w:rPr>
      </w:pPr>
      <w:r>
        <w:rPr>
          <w:rFonts w:cs="Arial"/>
          <w:lang w:val="en-US"/>
        </w:rPr>
        <w:t>Details on the PPR outbreaks are shown in the table and figure below</w:t>
      </w:r>
      <w:r w:rsidR="00724C90">
        <w:rPr>
          <w:rFonts w:cs="Arial"/>
          <w:lang w:val="en-US"/>
        </w:rPr>
        <w:t>.</w:t>
      </w:r>
    </w:p>
    <w:p w14:paraId="30E8BA33" w14:textId="520DCC0F" w:rsidR="00E20FF1" w:rsidRPr="00F9147E" w:rsidRDefault="00292FB3" w:rsidP="00E20FF1">
      <w:pPr>
        <w:spacing w:after="120"/>
        <w:jc w:val="both"/>
        <w:rPr>
          <w:rFonts w:cs="Arial"/>
          <w:lang w:val="en-US"/>
        </w:rPr>
      </w:pPr>
      <w:r w:rsidRPr="00F9147E">
        <w:rPr>
          <w:noProof/>
          <w:lang w:val="en-US"/>
        </w:rPr>
        <w:t xml:space="preserve"> </w:t>
      </w:r>
      <w:r w:rsidR="00E20FF1" w:rsidRPr="00F9147E">
        <w:rPr>
          <w:rFonts w:cs="Arial"/>
          <w:b/>
          <w:lang w:val="en-US"/>
        </w:rPr>
        <w:t>Table:</w:t>
      </w:r>
      <w:r w:rsidR="00E20FF1" w:rsidRPr="00F9147E">
        <w:rPr>
          <w:rFonts w:cs="Arial"/>
          <w:lang w:val="en-US"/>
        </w:rPr>
        <w:t xml:space="preserve"> Recap infor</w:t>
      </w:r>
      <w:r w:rsidR="00F24F89">
        <w:rPr>
          <w:rFonts w:cs="Arial"/>
          <w:lang w:val="en-US"/>
        </w:rPr>
        <w:t xml:space="preserve">mation on the outbreaks of PPR </w:t>
      </w:r>
      <w:r w:rsidR="00724C90">
        <w:rPr>
          <w:rFonts w:cs="Arial"/>
          <w:lang w:val="en-US"/>
        </w:rPr>
        <w:t>in Thessal</w:t>
      </w:r>
      <w:r w:rsidR="00781184">
        <w:rPr>
          <w:rFonts w:cs="Arial"/>
          <w:lang w:val="en-US"/>
        </w:rPr>
        <w:t>y</w:t>
      </w:r>
      <w:r w:rsidR="00F24F89">
        <w:rPr>
          <w:rFonts w:cs="Arial"/>
          <w:lang w:val="en-US"/>
        </w:rPr>
        <w:t xml:space="preserve"> in 2024</w:t>
      </w:r>
      <w:r w:rsidR="00E20FF1" w:rsidRPr="00F9147E">
        <w:rPr>
          <w:rFonts w:cs="Arial"/>
          <w:lang w:val="en-US"/>
        </w:rPr>
        <w:t xml:space="preserve"> (</w:t>
      </w:r>
      <w:r w:rsidR="00E20FF1" w:rsidRPr="00F9147E">
        <w:rPr>
          <w:rFonts w:cs="Arial"/>
        </w:rPr>
        <w:t xml:space="preserve">until </w:t>
      </w:r>
      <w:r w:rsidR="00781184">
        <w:rPr>
          <w:rFonts w:cs="Arial"/>
          <w:lang w:val="en-US"/>
        </w:rPr>
        <w:t>26</w:t>
      </w:r>
      <w:r w:rsidR="00781184" w:rsidRPr="00781184">
        <w:rPr>
          <w:rFonts w:cs="Arial"/>
          <w:vertAlign w:val="superscript"/>
          <w:lang w:val="en-US"/>
        </w:rPr>
        <w:t>th</w:t>
      </w:r>
      <w:r w:rsidR="00781184">
        <w:rPr>
          <w:rFonts w:cs="Arial"/>
          <w:lang w:val="en-US"/>
        </w:rPr>
        <w:t xml:space="preserve"> </w:t>
      </w:r>
      <w:r w:rsidR="00E20FF1" w:rsidRPr="00F9147E">
        <w:rPr>
          <w:rFonts w:cs="Arial"/>
          <w:lang w:val="en-US"/>
        </w:rPr>
        <w:t>July)</w:t>
      </w:r>
      <w:r w:rsidR="001E41E2">
        <w:rPr>
          <w:rFonts w:cs="Arial"/>
          <w:lang w:val="en-US"/>
        </w:rPr>
        <w:t xml:space="preserve"> (Source: ADIS)</w:t>
      </w:r>
    </w:p>
    <w:tbl>
      <w:tblPr>
        <w:tblW w:w="97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328"/>
        <w:gridCol w:w="1328"/>
        <w:gridCol w:w="1430"/>
        <w:gridCol w:w="572"/>
        <w:gridCol w:w="508"/>
        <w:gridCol w:w="540"/>
        <w:gridCol w:w="1080"/>
        <w:gridCol w:w="1212"/>
      </w:tblGrid>
      <w:tr w:rsidR="00FD2489" w:rsidRPr="009F3416" w14:paraId="0C406AF6" w14:textId="77777777" w:rsidTr="00FD2489">
        <w:trPr>
          <w:cantSplit/>
          <w:trHeight w:val="1134"/>
        </w:trPr>
        <w:tc>
          <w:tcPr>
            <w:tcW w:w="1795" w:type="dxa"/>
            <w:shd w:val="clear" w:color="auto" w:fill="auto"/>
            <w:noWrap/>
            <w:vAlign w:val="bottom"/>
            <w:hideMark/>
          </w:tcPr>
          <w:p w14:paraId="6B3C0832"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Reference</w:t>
            </w:r>
          </w:p>
        </w:tc>
        <w:tc>
          <w:tcPr>
            <w:tcW w:w="1328" w:type="dxa"/>
            <w:shd w:val="clear" w:color="auto" w:fill="auto"/>
            <w:noWrap/>
            <w:vAlign w:val="bottom"/>
            <w:hideMark/>
          </w:tcPr>
          <w:p w14:paraId="791365EA"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Administrative division level 2</w:t>
            </w:r>
          </w:p>
        </w:tc>
        <w:tc>
          <w:tcPr>
            <w:tcW w:w="1328" w:type="dxa"/>
            <w:shd w:val="clear" w:color="auto" w:fill="auto"/>
            <w:noWrap/>
            <w:vAlign w:val="bottom"/>
            <w:hideMark/>
          </w:tcPr>
          <w:p w14:paraId="7839B6AB"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Administrative division level 3</w:t>
            </w:r>
          </w:p>
        </w:tc>
        <w:tc>
          <w:tcPr>
            <w:tcW w:w="1430" w:type="dxa"/>
            <w:shd w:val="clear" w:color="auto" w:fill="auto"/>
            <w:noWrap/>
            <w:vAlign w:val="bottom"/>
            <w:hideMark/>
          </w:tcPr>
          <w:p w14:paraId="7D81140D"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Pr>
                <w:rFonts w:ascii="Arial" w:eastAsia="Times New Roman" w:hAnsi="Arial" w:cs="Arial"/>
                <w:b/>
                <w:bCs/>
                <w:sz w:val="16"/>
                <w:szCs w:val="16"/>
                <w:lang w:val="en-US"/>
              </w:rPr>
              <w:t>Species</w:t>
            </w:r>
          </w:p>
        </w:tc>
        <w:tc>
          <w:tcPr>
            <w:tcW w:w="572" w:type="dxa"/>
            <w:shd w:val="clear" w:color="auto" w:fill="auto"/>
            <w:noWrap/>
            <w:textDirection w:val="btLr"/>
            <w:vAlign w:val="bottom"/>
            <w:hideMark/>
          </w:tcPr>
          <w:p w14:paraId="5BEB4130"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Susceptible</w:t>
            </w:r>
          </w:p>
        </w:tc>
        <w:tc>
          <w:tcPr>
            <w:tcW w:w="508" w:type="dxa"/>
            <w:shd w:val="clear" w:color="auto" w:fill="auto"/>
            <w:noWrap/>
            <w:textDirection w:val="btLr"/>
            <w:vAlign w:val="bottom"/>
            <w:hideMark/>
          </w:tcPr>
          <w:p w14:paraId="6B30C20D"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Cases</w:t>
            </w:r>
          </w:p>
        </w:tc>
        <w:tc>
          <w:tcPr>
            <w:tcW w:w="540" w:type="dxa"/>
            <w:shd w:val="clear" w:color="auto" w:fill="auto"/>
            <w:noWrap/>
            <w:textDirection w:val="btLr"/>
            <w:vAlign w:val="bottom"/>
            <w:hideMark/>
          </w:tcPr>
          <w:p w14:paraId="489150FA" w14:textId="77777777" w:rsidR="00FD2489" w:rsidRPr="009F3416" w:rsidRDefault="00FD2489" w:rsidP="009F3416">
            <w:pPr>
              <w:spacing w:after="0" w:line="240" w:lineRule="auto"/>
              <w:ind w:left="113" w:right="113"/>
              <w:jc w:val="center"/>
              <w:rPr>
                <w:rFonts w:ascii="Arial" w:eastAsia="Times New Roman" w:hAnsi="Arial" w:cs="Arial"/>
                <w:b/>
                <w:bCs/>
                <w:sz w:val="16"/>
                <w:szCs w:val="16"/>
                <w:lang w:val="en-US"/>
              </w:rPr>
            </w:pPr>
            <w:r>
              <w:rPr>
                <w:rFonts w:ascii="Arial" w:eastAsia="Times New Roman" w:hAnsi="Arial" w:cs="Arial"/>
                <w:b/>
                <w:bCs/>
                <w:sz w:val="16"/>
                <w:szCs w:val="16"/>
                <w:lang w:val="en-US"/>
              </w:rPr>
              <w:t>Dead</w:t>
            </w:r>
          </w:p>
        </w:tc>
        <w:tc>
          <w:tcPr>
            <w:tcW w:w="1080" w:type="dxa"/>
            <w:shd w:val="clear" w:color="auto" w:fill="auto"/>
            <w:noWrap/>
            <w:vAlign w:val="bottom"/>
            <w:hideMark/>
          </w:tcPr>
          <w:p w14:paraId="09DC6229" w14:textId="77777777" w:rsidR="00FD2489"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Suspicion/</w:t>
            </w:r>
          </w:p>
          <w:p w14:paraId="66AE827A"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Start date</w:t>
            </w:r>
          </w:p>
        </w:tc>
        <w:tc>
          <w:tcPr>
            <w:tcW w:w="1212" w:type="dxa"/>
            <w:shd w:val="clear" w:color="auto" w:fill="auto"/>
            <w:noWrap/>
            <w:vAlign w:val="bottom"/>
            <w:hideMark/>
          </w:tcPr>
          <w:p w14:paraId="4FD07C61" w14:textId="77777777" w:rsidR="00FD2489" w:rsidRPr="009F3416" w:rsidRDefault="00FD2489" w:rsidP="009F3416">
            <w:pPr>
              <w:spacing w:after="0" w:line="240" w:lineRule="auto"/>
              <w:jc w:val="center"/>
              <w:rPr>
                <w:rFonts w:ascii="Arial" w:eastAsia="Times New Roman" w:hAnsi="Arial" w:cs="Arial"/>
                <w:b/>
                <w:bCs/>
                <w:sz w:val="16"/>
                <w:szCs w:val="16"/>
                <w:lang w:val="en-US"/>
              </w:rPr>
            </w:pPr>
            <w:r w:rsidRPr="009F3416">
              <w:rPr>
                <w:rFonts w:ascii="Arial" w:eastAsia="Times New Roman" w:hAnsi="Arial" w:cs="Arial"/>
                <w:b/>
                <w:bCs/>
                <w:sz w:val="16"/>
                <w:szCs w:val="16"/>
                <w:lang w:val="en-US"/>
              </w:rPr>
              <w:t>Confirmation date</w:t>
            </w:r>
          </w:p>
        </w:tc>
      </w:tr>
      <w:tr w:rsidR="00FD2489" w:rsidRPr="009F3416" w14:paraId="1564C81B" w14:textId="77777777" w:rsidTr="00FD2489">
        <w:trPr>
          <w:trHeight w:val="203"/>
        </w:trPr>
        <w:tc>
          <w:tcPr>
            <w:tcW w:w="1795" w:type="dxa"/>
            <w:shd w:val="clear" w:color="auto" w:fill="auto"/>
            <w:noWrap/>
            <w:vAlign w:val="bottom"/>
            <w:hideMark/>
          </w:tcPr>
          <w:p w14:paraId="1E540B0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GR-PPR-2024-00016</w:t>
            </w:r>
          </w:p>
        </w:tc>
        <w:tc>
          <w:tcPr>
            <w:tcW w:w="1328" w:type="dxa"/>
            <w:shd w:val="clear" w:color="auto" w:fill="auto"/>
            <w:noWrap/>
            <w:vAlign w:val="bottom"/>
            <w:hideMark/>
          </w:tcPr>
          <w:p w14:paraId="1938C7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324DCBD7"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Kileler</w:t>
            </w:r>
          </w:p>
        </w:tc>
        <w:tc>
          <w:tcPr>
            <w:tcW w:w="1430" w:type="dxa"/>
            <w:shd w:val="clear" w:color="auto" w:fill="auto"/>
            <w:noWrap/>
            <w:vAlign w:val="bottom"/>
            <w:hideMark/>
          </w:tcPr>
          <w:p w14:paraId="0C351AA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C4CD8C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620</w:t>
            </w:r>
          </w:p>
        </w:tc>
        <w:tc>
          <w:tcPr>
            <w:tcW w:w="508" w:type="dxa"/>
            <w:shd w:val="clear" w:color="auto" w:fill="auto"/>
            <w:noWrap/>
            <w:vAlign w:val="bottom"/>
            <w:hideMark/>
          </w:tcPr>
          <w:p w14:paraId="5B252F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540" w:type="dxa"/>
            <w:shd w:val="clear" w:color="auto" w:fill="auto"/>
            <w:noWrap/>
            <w:vAlign w:val="bottom"/>
            <w:hideMark/>
          </w:tcPr>
          <w:p w14:paraId="3C8E8B2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437D933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c>
          <w:tcPr>
            <w:tcW w:w="1212" w:type="dxa"/>
            <w:shd w:val="clear" w:color="auto" w:fill="auto"/>
            <w:noWrap/>
            <w:vAlign w:val="bottom"/>
            <w:hideMark/>
          </w:tcPr>
          <w:p w14:paraId="438661D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2024-07-26</w:t>
            </w:r>
          </w:p>
        </w:tc>
      </w:tr>
      <w:tr w:rsidR="00FD2489" w:rsidRPr="009F3416" w14:paraId="27ADF45A" w14:textId="77777777" w:rsidTr="00FD2489">
        <w:trPr>
          <w:trHeight w:val="203"/>
        </w:trPr>
        <w:tc>
          <w:tcPr>
            <w:tcW w:w="1795" w:type="dxa"/>
            <w:shd w:val="clear" w:color="auto" w:fill="auto"/>
            <w:noWrap/>
            <w:vAlign w:val="bottom"/>
            <w:hideMark/>
          </w:tcPr>
          <w:p w14:paraId="565D7A77"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GR-PPR-2024-00015</w:t>
            </w:r>
          </w:p>
        </w:tc>
        <w:tc>
          <w:tcPr>
            <w:tcW w:w="1328" w:type="dxa"/>
            <w:shd w:val="clear" w:color="auto" w:fill="auto"/>
            <w:noWrap/>
            <w:vAlign w:val="bottom"/>
            <w:hideMark/>
          </w:tcPr>
          <w:p w14:paraId="5B300C1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D4C6E3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Farkadona</w:t>
            </w:r>
          </w:p>
        </w:tc>
        <w:tc>
          <w:tcPr>
            <w:tcW w:w="1430" w:type="dxa"/>
            <w:shd w:val="clear" w:color="auto" w:fill="auto"/>
            <w:noWrap/>
            <w:vAlign w:val="bottom"/>
            <w:hideMark/>
          </w:tcPr>
          <w:p w14:paraId="3D9B5EC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0C8F17A4"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430</w:t>
            </w:r>
          </w:p>
        </w:tc>
        <w:tc>
          <w:tcPr>
            <w:tcW w:w="508" w:type="dxa"/>
            <w:shd w:val="clear" w:color="auto" w:fill="auto"/>
            <w:noWrap/>
            <w:vAlign w:val="bottom"/>
            <w:hideMark/>
          </w:tcPr>
          <w:p w14:paraId="688A95E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w:t>
            </w:r>
          </w:p>
        </w:tc>
        <w:tc>
          <w:tcPr>
            <w:tcW w:w="540" w:type="dxa"/>
            <w:shd w:val="clear" w:color="auto" w:fill="auto"/>
            <w:noWrap/>
            <w:vAlign w:val="bottom"/>
            <w:hideMark/>
          </w:tcPr>
          <w:p w14:paraId="27A619B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2A351D9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c>
          <w:tcPr>
            <w:tcW w:w="1212" w:type="dxa"/>
            <w:shd w:val="clear" w:color="auto" w:fill="auto"/>
            <w:noWrap/>
            <w:vAlign w:val="bottom"/>
            <w:hideMark/>
          </w:tcPr>
          <w:p w14:paraId="52BC950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r>
      <w:tr w:rsidR="00FD2489" w:rsidRPr="009F3416" w14:paraId="6E7BA4AA" w14:textId="77777777" w:rsidTr="00FD2489">
        <w:trPr>
          <w:trHeight w:val="203"/>
        </w:trPr>
        <w:tc>
          <w:tcPr>
            <w:tcW w:w="1795" w:type="dxa"/>
            <w:shd w:val="clear" w:color="auto" w:fill="auto"/>
            <w:noWrap/>
            <w:vAlign w:val="bottom"/>
            <w:hideMark/>
          </w:tcPr>
          <w:p w14:paraId="5783ED1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GR-PPR-2024-00014</w:t>
            </w:r>
          </w:p>
        </w:tc>
        <w:tc>
          <w:tcPr>
            <w:tcW w:w="1328" w:type="dxa"/>
            <w:shd w:val="clear" w:color="auto" w:fill="auto"/>
            <w:noWrap/>
            <w:vAlign w:val="bottom"/>
            <w:hideMark/>
          </w:tcPr>
          <w:p w14:paraId="7B2CA29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A665D0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Tempi</w:t>
            </w:r>
          </w:p>
        </w:tc>
        <w:tc>
          <w:tcPr>
            <w:tcW w:w="1430" w:type="dxa"/>
            <w:shd w:val="clear" w:color="auto" w:fill="auto"/>
            <w:noWrap/>
            <w:vAlign w:val="bottom"/>
            <w:hideMark/>
          </w:tcPr>
          <w:p w14:paraId="7810204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1DB46D3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3100</w:t>
            </w:r>
          </w:p>
        </w:tc>
        <w:tc>
          <w:tcPr>
            <w:tcW w:w="508" w:type="dxa"/>
            <w:shd w:val="clear" w:color="auto" w:fill="auto"/>
            <w:noWrap/>
            <w:vAlign w:val="bottom"/>
            <w:hideMark/>
          </w:tcPr>
          <w:p w14:paraId="2DCF7E6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80</w:t>
            </w:r>
          </w:p>
        </w:tc>
        <w:tc>
          <w:tcPr>
            <w:tcW w:w="540" w:type="dxa"/>
            <w:shd w:val="clear" w:color="auto" w:fill="auto"/>
            <w:noWrap/>
            <w:vAlign w:val="bottom"/>
            <w:hideMark/>
          </w:tcPr>
          <w:p w14:paraId="0C31D71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6F156FB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c>
          <w:tcPr>
            <w:tcW w:w="1212" w:type="dxa"/>
            <w:shd w:val="clear" w:color="auto" w:fill="auto"/>
            <w:noWrap/>
            <w:vAlign w:val="bottom"/>
            <w:hideMark/>
          </w:tcPr>
          <w:p w14:paraId="246C6C1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2024-07-24</w:t>
            </w:r>
          </w:p>
        </w:tc>
      </w:tr>
      <w:tr w:rsidR="00FD2489" w:rsidRPr="009F3416" w14:paraId="2462263F" w14:textId="77777777" w:rsidTr="00FD2489">
        <w:trPr>
          <w:trHeight w:val="203"/>
        </w:trPr>
        <w:tc>
          <w:tcPr>
            <w:tcW w:w="1795" w:type="dxa"/>
            <w:shd w:val="clear" w:color="auto" w:fill="auto"/>
            <w:noWrap/>
            <w:vAlign w:val="bottom"/>
            <w:hideMark/>
          </w:tcPr>
          <w:p w14:paraId="186906B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GR-PPR-2024-00013</w:t>
            </w:r>
          </w:p>
        </w:tc>
        <w:tc>
          <w:tcPr>
            <w:tcW w:w="1328" w:type="dxa"/>
            <w:shd w:val="clear" w:color="auto" w:fill="auto"/>
            <w:noWrap/>
            <w:vAlign w:val="bottom"/>
            <w:hideMark/>
          </w:tcPr>
          <w:p w14:paraId="103294B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F80C15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Tempi</w:t>
            </w:r>
          </w:p>
        </w:tc>
        <w:tc>
          <w:tcPr>
            <w:tcW w:w="1430" w:type="dxa"/>
            <w:shd w:val="clear" w:color="auto" w:fill="auto"/>
            <w:noWrap/>
            <w:vAlign w:val="bottom"/>
            <w:hideMark/>
          </w:tcPr>
          <w:p w14:paraId="201DB43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2E97BE6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322</w:t>
            </w:r>
          </w:p>
        </w:tc>
        <w:tc>
          <w:tcPr>
            <w:tcW w:w="508" w:type="dxa"/>
            <w:shd w:val="clear" w:color="auto" w:fill="auto"/>
            <w:noWrap/>
            <w:vAlign w:val="bottom"/>
            <w:hideMark/>
          </w:tcPr>
          <w:p w14:paraId="0E7165FE"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30</w:t>
            </w:r>
          </w:p>
        </w:tc>
        <w:tc>
          <w:tcPr>
            <w:tcW w:w="540" w:type="dxa"/>
            <w:shd w:val="clear" w:color="auto" w:fill="auto"/>
            <w:noWrap/>
            <w:vAlign w:val="bottom"/>
            <w:hideMark/>
          </w:tcPr>
          <w:p w14:paraId="2F62878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71F73AF5"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349DCA2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9DC52D7" w14:textId="77777777" w:rsidTr="00FD2489">
        <w:trPr>
          <w:trHeight w:val="203"/>
        </w:trPr>
        <w:tc>
          <w:tcPr>
            <w:tcW w:w="1795" w:type="dxa"/>
            <w:shd w:val="clear" w:color="auto" w:fill="auto"/>
            <w:noWrap/>
            <w:vAlign w:val="bottom"/>
            <w:hideMark/>
          </w:tcPr>
          <w:p w14:paraId="6462091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GR-PPR-2024-00012</w:t>
            </w:r>
          </w:p>
        </w:tc>
        <w:tc>
          <w:tcPr>
            <w:tcW w:w="1328" w:type="dxa"/>
            <w:shd w:val="clear" w:color="auto" w:fill="auto"/>
            <w:noWrap/>
            <w:vAlign w:val="bottom"/>
            <w:hideMark/>
          </w:tcPr>
          <w:p w14:paraId="2002A44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064D5C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074D806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4344D1C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927</w:t>
            </w:r>
          </w:p>
        </w:tc>
        <w:tc>
          <w:tcPr>
            <w:tcW w:w="508" w:type="dxa"/>
            <w:shd w:val="clear" w:color="auto" w:fill="auto"/>
            <w:noWrap/>
            <w:vAlign w:val="bottom"/>
            <w:hideMark/>
          </w:tcPr>
          <w:p w14:paraId="422FB22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270</w:t>
            </w:r>
          </w:p>
        </w:tc>
        <w:tc>
          <w:tcPr>
            <w:tcW w:w="540" w:type="dxa"/>
            <w:shd w:val="clear" w:color="auto" w:fill="auto"/>
            <w:noWrap/>
            <w:vAlign w:val="bottom"/>
            <w:hideMark/>
          </w:tcPr>
          <w:p w14:paraId="3AD16DBC"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0F6BA5A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2FBEE82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24362E7C" w14:textId="77777777" w:rsidTr="00FD2489">
        <w:trPr>
          <w:trHeight w:val="203"/>
        </w:trPr>
        <w:tc>
          <w:tcPr>
            <w:tcW w:w="1795" w:type="dxa"/>
            <w:shd w:val="clear" w:color="auto" w:fill="auto"/>
            <w:noWrap/>
            <w:vAlign w:val="bottom"/>
            <w:hideMark/>
          </w:tcPr>
          <w:p w14:paraId="2462F0E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GR-PPR-2024-00011</w:t>
            </w:r>
          </w:p>
        </w:tc>
        <w:tc>
          <w:tcPr>
            <w:tcW w:w="1328" w:type="dxa"/>
            <w:shd w:val="clear" w:color="auto" w:fill="auto"/>
            <w:noWrap/>
            <w:vAlign w:val="bottom"/>
            <w:hideMark/>
          </w:tcPr>
          <w:p w14:paraId="02C1806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466B94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02B3E3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4A2EF2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150</w:t>
            </w:r>
          </w:p>
        </w:tc>
        <w:tc>
          <w:tcPr>
            <w:tcW w:w="508" w:type="dxa"/>
            <w:shd w:val="clear" w:color="auto" w:fill="auto"/>
            <w:noWrap/>
            <w:vAlign w:val="bottom"/>
            <w:hideMark/>
          </w:tcPr>
          <w:p w14:paraId="060C4A9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540" w:type="dxa"/>
            <w:shd w:val="clear" w:color="auto" w:fill="auto"/>
            <w:noWrap/>
            <w:vAlign w:val="bottom"/>
            <w:hideMark/>
          </w:tcPr>
          <w:p w14:paraId="20954DFB"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1ADD5D9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2024-07-21</w:t>
            </w:r>
          </w:p>
        </w:tc>
        <w:tc>
          <w:tcPr>
            <w:tcW w:w="1212" w:type="dxa"/>
            <w:shd w:val="clear" w:color="auto" w:fill="auto"/>
            <w:noWrap/>
            <w:vAlign w:val="bottom"/>
            <w:hideMark/>
          </w:tcPr>
          <w:p w14:paraId="395C47A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B9B0531" w14:textId="77777777" w:rsidTr="00FD2489">
        <w:trPr>
          <w:trHeight w:val="203"/>
        </w:trPr>
        <w:tc>
          <w:tcPr>
            <w:tcW w:w="1795" w:type="dxa"/>
            <w:shd w:val="clear" w:color="auto" w:fill="auto"/>
            <w:noWrap/>
            <w:vAlign w:val="bottom"/>
            <w:hideMark/>
          </w:tcPr>
          <w:p w14:paraId="4DA209D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GR-PPR-2024-00010</w:t>
            </w:r>
          </w:p>
        </w:tc>
        <w:tc>
          <w:tcPr>
            <w:tcW w:w="1328" w:type="dxa"/>
            <w:shd w:val="clear" w:color="auto" w:fill="auto"/>
            <w:noWrap/>
            <w:vAlign w:val="bottom"/>
            <w:hideMark/>
          </w:tcPr>
          <w:p w14:paraId="5C6038D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270C79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3B9C0CE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6CA755E0"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29</w:t>
            </w:r>
          </w:p>
        </w:tc>
        <w:tc>
          <w:tcPr>
            <w:tcW w:w="508" w:type="dxa"/>
            <w:shd w:val="clear" w:color="auto" w:fill="auto"/>
            <w:noWrap/>
            <w:vAlign w:val="bottom"/>
            <w:hideMark/>
          </w:tcPr>
          <w:p w14:paraId="6A96646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540" w:type="dxa"/>
            <w:shd w:val="clear" w:color="auto" w:fill="auto"/>
            <w:noWrap/>
            <w:vAlign w:val="bottom"/>
            <w:hideMark/>
          </w:tcPr>
          <w:p w14:paraId="26972208"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0F01597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41D2B5F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6F53C954" w14:textId="77777777" w:rsidTr="00FD2489">
        <w:trPr>
          <w:trHeight w:val="203"/>
        </w:trPr>
        <w:tc>
          <w:tcPr>
            <w:tcW w:w="1795" w:type="dxa"/>
            <w:shd w:val="clear" w:color="auto" w:fill="auto"/>
            <w:noWrap/>
            <w:vAlign w:val="bottom"/>
            <w:hideMark/>
          </w:tcPr>
          <w:p w14:paraId="1523017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GR-PPR-2024-00009</w:t>
            </w:r>
          </w:p>
        </w:tc>
        <w:tc>
          <w:tcPr>
            <w:tcW w:w="1328" w:type="dxa"/>
            <w:shd w:val="clear" w:color="auto" w:fill="auto"/>
            <w:noWrap/>
            <w:vAlign w:val="bottom"/>
            <w:hideMark/>
          </w:tcPr>
          <w:p w14:paraId="7AFB215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0F3A156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146EDC8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7C10123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348</w:t>
            </w:r>
          </w:p>
        </w:tc>
        <w:tc>
          <w:tcPr>
            <w:tcW w:w="508" w:type="dxa"/>
            <w:shd w:val="clear" w:color="auto" w:fill="auto"/>
            <w:noWrap/>
            <w:vAlign w:val="bottom"/>
            <w:hideMark/>
          </w:tcPr>
          <w:p w14:paraId="0F97D7F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w:t>
            </w:r>
          </w:p>
        </w:tc>
        <w:tc>
          <w:tcPr>
            <w:tcW w:w="540" w:type="dxa"/>
            <w:shd w:val="clear" w:color="auto" w:fill="auto"/>
            <w:noWrap/>
            <w:vAlign w:val="bottom"/>
            <w:hideMark/>
          </w:tcPr>
          <w:p w14:paraId="4F46099C" w14:textId="77777777" w:rsidR="00FD2489" w:rsidRPr="009F3416" w:rsidRDefault="00FD2489" w:rsidP="009F3416">
            <w:pPr>
              <w:spacing w:after="0" w:line="240" w:lineRule="auto"/>
              <w:jc w:val="right"/>
              <w:rPr>
                <w:rFonts w:ascii="Arial" w:eastAsia="Times New Roman" w:hAnsi="Arial" w:cs="Arial"/>
                <w:sz w:val="16"/>
                <w:szCs w:val="16"/>
                <w:lang w:val="en-US"/>
              </w:rPr>
            </w:pPr>
          </w:p>
        </w:tc>
        <w:tc>
          <w:tcPr>
            <w:tcW w:w="1080" w:type="dxa"/>
            <w:shd w:val="clear" w:color="auto" w:fill="auto"/>
            <w:noWrap/>
            <w:vAlign w:val="bottom"/>
            <w:hideMark/>
          </w:tcPr>
          <w:p w14:paraId="4CEB737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7FB8CB1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720E30A2" w14:textId="77777777" w:rsidTr="00FD2489">
        <w:trPr>
          <w:trHeight w:val="203"/>
        </w:trPr>
        <w:tc>
          <w:tcPr>
            <w:tcW w:w="1795" w:type="dxa"/>
            <w:shd w:val="clear" w:color="auto" w:fill="auto"/>
            <w:noWrap/>
            <w:vAlign w:val="bottom"/>
            <w:hideMark/>
          </w:tcPr>
          <w:p w14:paraId="7C5FA08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GR-PPR-2024-00008</w:t>
            </w:r>
          </w:p>
        </w:tc>
        <w:tc>
          <w:tcPr>
            <w:tcW w:w="1328" w:type="dxa"/>
            <w:shd w:val="clear" w:color="auto" w:fill="auto"/>
            <w:noWrap/>
            <w:vAlign w:val="bottom"/>
            <w:hideMark/>
          </w:tcPr>
          <w:p w14:paraId="7B9DAB4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AC2014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4ED4E97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590E89D2"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52</w:t>
            </w:r>
          </w:p>
        </w:tc>
        <w:tc>
          <w:tcPr>
            <w:tcW w:w="508" w:type="dxa"/>
            <w:shd w:val="clear" w:color="auto" w:fill="auto"/>
            <w:noWrap/>
            <w:vAlign w:val="bottom"/>
            <w:hideMark/>
          </w:tcPr>
          <w:p w14:paraId="1DCA319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w:t>
            </w:r>
          </w:p>
        </w:tc>
        <w:tc>
          <w:tcPr>
            <w:tcW w:w="540" w:type="dxa"/>
            <w:shd w:val="clear" w:color="auto" w:fill="auto"/>
            <w:noWrap/>
            <w:vAlign w:val="bottom"/>
            <w:hideMark/>
          </w:tcPr>
          <w:p w14:paraId="70DCD10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w:t>
            </w:r>
          </w:p>
        </w:tc>
        <w:tc>
          <w:tcPr>
            <w:tcW w:w="1080" w:type="dxa"/>
            <w:shd w:val="clear" w:color="auto" w:fill="auto"/>
            <w:noWrap/>
            <w:vAlign w:val="bottom"/>
            <w:hideMark/>
          </w:tcPr>
          <w:p w14:paraId="624B163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2024-07-20</w:t>
            </w:r>
          </w:p>
        </w:tc>
        <w:tc>
          <w:tcPr>
            <w:tcW w:w="1212" w:type="dxa"/>
            <w:shd w:val="clear" w:color="auto" w:fill="auto"/>
            <w:noWrap/>
            <w:vAlign w:val="bottom"/>
            <w:hideMark/>
          </w:tcPr>
          <w:p w14:paraId="759F0EF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2024-07-23</w:t>
            </w:r>
          </w:p>
        </w:tc>
      </w:tr>
      <w:tr w:rsidR="00FD2489" w:rsidRPr="009F3416" w14:paraId="42E8ADB0" w14:textId="77777777" w:rsidTr="00FD2489">
        <w:trPr>
          <w:trHeight w:val="203"/>
        </w:trPr>
        <w:tc>
          <w:tcPr>
            <w:tcW w:w="1795" w:type="dxa"/>
            <w:shd w:val="clear" w:color="auto" w:fill="auto"/>
            <w:noWrap/>
            <w:vAlign w:val="bottom"/>
            <w:hideMark/>
          </w:tcPr>
          <w:p w14:paraId="256CB07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GR-PPR-2024-00007</w:t>
            </w:r>
          </w:p>
        </w:tc>
        <w:tc>
          <w:tcPr>
            <w:tcW w:w="1328" w:type="dxa"/>
            <w:shd w:val="clear" w:color="auto" w:fill="auto"/>
            <w:noWrap/>
            <w:vAlign w:val="bottom"/>
            <w:hideMark/>
          </w:tcPr>
          <w:p w14:paraId="55BA713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C96165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607EAAE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76706C6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11</w:t>
            </w:r>
          </w:p>
        </w:tc>
        <w:tc>
          <w:tcPr>
            <w:tcW w:w="508" w:type="dxa"/>
            <w:shd w:val="clear" w:color="auto" w:fill="auto"/>
            <w:noWrap/>
            <w:vAlign w:val="bottom"/>
            <w:hideMark/>
          </w:tcPr>
          <w:p w14:paraId="51FCE7D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w:t>
            </w:r>
          </w:p>
        </w:tc>
        <w:tc>
          <w:tcPr>
            <w:tcW w:w="540" w:type="dxa"/>
            <w:shd w:val="clear" w:color="auto" w:fill="auto"/>
            <w:noWrap/>
            <w:vAlign w:val="bottom"/>
            <w:hideMark/>
          </w:tcPr>
          <w:p w14:paraId="6E5622C0"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1080" w:type="dxa"/>
            <w:shd w:val="clear" w:color="auto" w:fill="auto"/>
            <w:noWrap/>
            <w:vAlign w:val="bottom"/>
            <w:hideMark/>
          </w:tcPr>
          <w:p w14:paraId="79801A2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c>
          <w:tcPr>
            <w:tcW w:w="1212" w:type="dxa"/>
            <w:shd w:val="clear" w:color="auto" w:fill="auto"/>
            <w:noWrap/>
            <w:vAlign w:val="bottom"/>
            <w:hideMark/>
          </w:tcPr>
          <w:p w14:paraId="42794F6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2024-07-22</w:t>
            </w:r>
          </w:p>
        </w:tc>
      </w:tr>
      <w:tr w:rsidR="00FD2489" w:rsidRPr="009F3416" w14:paraId="1182BC20" w14:textId="77777777" w:rsidTr="00FD2489">
        <w:trPr>
          <w:trHeight w:val="203"/>
        </w:trPr>
        <w:tc>
          <w:tcPr>
            <w:tcW w:w="1795" w:type="dxa"/>
            <w:shd w:val="clear" w:color="auto" w:fill="auto"/>
            <w:noWrap/>
            <w:vAlign w:val="bottom"/>
            <w:hideMark/>
          </w:tcPr>
          <w:p w14:paraId="735C0F67"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GR-PPR-2024-00006</w:t>
            </w:r>
          </w:p>
        </w:tc>
        <w:tc>
          <w:tcPr>
            <w:tcW w:w="1328" w:type="dxa"/>
            <w:shd w:val="clear" w:color="auto" w:fill="auto"/>
            <w:noWrap/>
            <w:vAlign w:val="bottom"/>
            <w:hideMark/>
          </w:tcPr>
          <w:p w14:paraId="2DC7D3C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6614991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026E427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Goats</w:t>
            </w:r>
          </w:p>
        </w:tc>
        <w:tc>
          <w:tcPr>
            <w:tcW w:w="572" w:type="dxa"/>
            <w:shd w:val="clear" w:color="auto" w:fill="auto"/>
            <w:noWrap/>
            <w:vAlign w:val="bottom"/>
            <w:hideMark/>
          </w:tcPr>
          <w:p w14:paraId="5AF808A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183</w:t>
            </w:r>
          </w:p>
        </w:tc>
        <w:tc>
          <w:tcPr>
            <w:tcW w:w="508" w:type="dxa"/>
            <w:shd w:val="clear" w:color="auto" w:fill="auto"/>
            <w:noWrap/>
            <w:vAlign w:val="bottom"/>
            <w:hideMark/>
          </w:tcPr>
          <w:p w14:paraId="78709E19"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w:t>
            </w:r>
          </w:p>
        </w:tc>
        <w:tc>
          <w:tcPr>
            <w:tcW w:w="540" w:type="dxa"/>
            <w:shd w:val="clear" w:color="auto" w:fill="auto"/>
            <w:noWrap/>
            <w:vAlign w:val="bottom"/>
            <w:hideMark/>
          </w:tcPr>
          <w:p w14:paraId="136E151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w:t>
            </w:r>
          </w:p>
        </w:tc>
        <w:tc>
          <w:tcPr>
            <w:tcW w:w="1080" w:type="dxa"/>
            <w:shd w:val="clear" w:color="auto" w:fill="auto"/>
            <w:noWrap/>
            <w:vAlign w:val="bottom"/>
            <w:hideMark/>
          </w:tcPr>
          <w:p w14:paraId="012C4F3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2024-07-16</w:t>
            </w:r>
          </w:p>
        </w:tc>
        <w:tc>
          <w:tcPr>
            <w:tcW w:w="1212" w:type="dxa"/>
            <w:shd w:val="clear" w:color="auto" w:fill="auto"/>
            <w:noWrap/>
            <w:vAlign w:val="bottom"/>
            <w:hideMark/>
          </w:tcPr>
          <w:p w14:paraId="1BE73FAE"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2024-07-18</w:t>
            </w:r>
          </w:p>
        </w:tc>
      </w:tr>
      <w:tr w:rsidR="00FD2489" w:rsidRPr="009F3416" w14:paraId="761C5F2D" w14:textId="77777777" w:rsidTr="00FD2489">
        <w:trPr>
          <w:trHeight w:val="203"/>
        </w:trPr>
        <w:tc>
          <w:tcPr>
            <w:tcW w:w="1795" w:type="dxa"/>
            <w:shd w:val="clear" w:color="auto" w:fill="auto"/>
            <w:noWrap/>
            <w:vAlign w:val="bottom"/>
            <w:hideMark/>
          </w:tcPr>
          <w:p w14:paraId="5F77C24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GR-PPR-2024-00005</w:t>
            </w:r>
          </w:p>
        </w:tc>
        <w:tc>
          <w:tcPr>
            <w:tcW w:w="1328" w:type="dxa"/>
            <w:shd w:val="clear" w:color="auto" w:fill="auto"/>
            <w:noWrap/>
            <w:vAlign w:val="bottom"/>
            <w:hideMark/>
          </w:tcPr>
          <w:p w14:paraId="1065B55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8E99C2D"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Elassona</w:t>
            </w:r>
          </w:p>
        </w:tc>
        <w:tc>
          <w:tcPr>
            <w:tcW w:w="1430" w:type="dxa"/>
            <w:shd w:val="clear" w:color="auto" w:fill="auto"/>
            <w:noWrap/>
            <w:vAlign w:val="bottom"/>
            <w:hideMark/>
          </w:tcPr>
          <w:p w14:paraId="5068F00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w:t>
            </w:r>
          </w:p>
        </w:tc>
        <w:tc>
          <w:tcPr>
            <w:tcW w:w="572" w:type="dxa"/>
            <w:shd w:val="clear" w:color="auto" w:fill="auto"/>
            <w:noWrap/>
            <w:vAlign w:val="bottom"/>
            <w:hideMark/>
          </w:tcPr>
          <w:p w14:paraId="64CC86AB"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410</w:t>
            </w:r>
          </w:p>
        </w:tc>
        <w:tc>
          <w:tcPr>
            <w:tcW w:w="508" w:type="dxa"/>
            <w:shd w:val="clear" w:color="auto" w:fill="auto"/>
            <w:noWrap/>
            <w:vAlign w:val="bottom"/>
            <w:hideMark/>
          </w:tcPr>
          <w:p w14:paraId="15573753"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540" w:type="dxa"/>
            <w:shd w:val="clear" w:color="auto" w:fill="auto"/>
            <w:noWrap/>
            <w:vAlign w:val="bottom"/>
            <w:hideMark/>
          </w:tcPr>
          <w:p w14:paraId="4DF21F8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9</w:t>
            </w:r>
          </w:p>
        </w:tc>
        <w:tc>
          <w:tcPr>
            <w:tcW w:w="1080" w:type="dxa"/>
            <w:shd w:val="clear" w:color="auto" w:fill="auto"/>
            <w:noWrap/>
            <w:vAlign w:val="bottom"/>
            <w:hideMark/>
          </w:tcPr>
          <w:p w14:paraId="5CB0569B"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c>
          <w:tcPr>
            <w:tcW w:w="1212" w:type="dxa"/>
            <w:shd w:val="clear" w:color="auto" w:fill="auto"/>
            <w:noWrap/>
            <w:vAlign w:val="bottom"/>
            <w:hideMark/>
          </w:tcPr>
          <w:p w14:paraId="73F76CF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2024-07-18</w:t>
            </w:r>
          </w:p>
        </w:tc>
      </w:tr>
      <w:tr w:rsidR="00FD2489" w:rsidRPr="009F3416" w14:paraId="74631749" w14:textId="77777777" w:rsidTr="00FD2489">
        <w:trPr>
          <w:trHeight w:val="203"/>
        </w:trPr>
        <w:tc>
          <w:tcPr>
            <w:tcW w:w="1795" w:type="dxa"/>
            <w:shd w:val="clear" w:color="auto" w:fill="auto"/>
            <w:noWrap/>
            <w:vAlign w:val="bottom"/>
            <w:hideMark/>
          </w:tcPr>
          <w:p w14:paraId="397C2F9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GR-PPR-2024-00004</w:t>
            </w:r>
          </w:p>
        </w:tc>
        <w:tc>
          <w:tcPr>
            <w:tcW w:w="1328" w:type="dxa"/>
            <w:shd w:val="clear" w:color="auto" w:fill="auto"/>
            <w:noWrap/>
            <w:vAlign w:val="bottom"/>
            <w:hideMark/>
          </w:tcPr>
          <w:p w14:paraId="6C39AF0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7BFBB7B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09CDB54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33B0020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560</w:t>
            </w:r>
          </w:p>
        </w:tc>
        <w:tc>
          <w:tcPr>
            <w:tcW w:w="508" w:type="dxa"/>
            <w:shd w:val="clear" w:color="auto" w:fill="auto"/>
            <w:noWrap/>
            <w:vAlign w:val="bottom"/>
            <w:hideMark/>
          </w:tcPr>
          <w:p w14:paraId="024A3E25"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40</w:t>
            </w:r>
          </w:p>
        </w:tc>
        <w:tc>
          <w:tcPr>
            <w:tcW w:w="540" w:type="dxa"/>
            <w:shd w:val="clear" w:color="auto" w:fill="auto"/>
            <w:noWrap/>
            <w:vAlign w:val="bottom"/>
            <w:hideMark/>
          </w:tcPr>
          <w:p w14:paraId="753ECED8"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15</w:t>
            </w:r>
          </w:p>
        </w:tc>
        <w:tc>
          <w:tcPr>
            <w:tcW w:w="1080" w:type="dxa"/>
            <w:shd w:val="clear" w:color="auto" w:fill="auto"/>
            <w:noWrap/>
            <w:vAlign w:val="bottom"/>
            <w:hideMark/>
          </w:tcPr>
          <w:p w14:paraId="05921BE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c>
          <w:tcPr>
            <w:tcW w:w="1212" w:type="dxa"/>
            <w:shd w:val="clear" w:color="auto" w:fill="auto"/>
            <w:noWrap/>
            <w:vAlign w:val="bottom"/>
            <w:hideMark/>
          </w:tcPr>
          <w:p w14:paraId="51458DF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2024-07-17</w:t>
            </w:r>
          </w:p>
        </w:tc>
      </w:tr>
      <w:tr w:rsidR="00FD2489" w:rsidRPr="009F3416" w14:paraId="0EA51F86" w14:textId="77777777" w:rsidTr="00FD2489">
        <w:trPr>
          <w:trHeight w:val="203"/>
        </w:trPr>
        <w:tc>
          <w:tcPr>
            <w:tcW w:w="1795" w:type="dxa"/>
            <w:shd w:val="clear" w:color="auto" w:fill="auto"/>
            <w:noWrap/>
            <w:vAlign w:val="bottom"/>
            <w:hideMark/>
          </w:tcPr>
          <w:p w14:paraId="1881495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GR-PPR-2024-00003</w:t>
            </w:r>
          </w:p>
        </w:tc>
        <w:tc>
          <w:tcPr>
            <w:tcW w:w="1328" w:type="dxa"/>
            <w:shd w:val="clear" w:color="auto" w:fill="auto"/>
            <w:noWrap/>
            <w:vAlign w:val="bottom"/>
            <w:hideMark/>
          </w:tcPr>
          <w:p w14:paraId="32E6CE18"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5B7D397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022BF42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B4165A2"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805</w:t>
            </w:r>
          </w:p>
        </w:tc>
        <w:tc>
          <w:tcPr>
            <w:tcW w:w="508" w:type="dxa"/>
            <w:shd w:val="clear" w:color="auto" w:fill="auto"/>
            <w:noWrap/>
            <w:vAlign w:val="bottom"/>
            <w:hideMark/>
          </w:tcPr>
          <w:p w14:paraId="46E4FB47"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65</w:t>
            </w:r>
          </w:p>
        </w:tc>
        <w:tc>
          <w:tcPr>
            <w:tcW w:w="540" w:type="dxa"/>
            <w:shd w:val="clear" w:color="auto" w:fill="auto"/>
            <w:noWrap/>
            <w:vAlign w:val="bottom"/>
            <w:hideMark/>
          </w:tcPr>
          <w:p w14:paraId="5988B446"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40</w:t>
            </w:r>
          </w:p>
        </w:tc>
        <w:tc>
          <w:tcPr>
            <w:tcW w:w="1080" w:type="dxa"/>
            <w:shd w:val="clear" w:color="auto" w:fill="auto"/>
            <w:noWrap/>
            <w:vAlign w:val="bottom"/>
            <w:hideMark/>
          </w:tcPr>
          <w:p w14:paraId="6C78C754"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2024-07-12</w:t>
            </w:r>
          </w:p>
        </w:tc>
        <w:tc>
          <w:tcPr>
            <w:tcW w:w="1212" w:type="dxa"/>
            <w:shd w:val="clear" w:color="auto" w:fill="auto"/>
            <w:noWrap/>
            <w:vAlign w:val="bottom"/>
            <w:hideMark/>
          </w:tcPr>
          <w:p w14:paraId="7083E2EA"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r>
      <w:tr w:rsidR="00FD2489" w:rsidRPr="009F3416" w14:paraId="5D504B43" w14:textId="77777777" w:rsidTr="00FD2489">
        <w:trPr>
          <w:trHeight w:val="203"/>
        </w:trPr>
        <w:tc>
          <w:tcPr>
            <w:tcW w:w="1795" w:type="dxa"/>
            <w:shd w:val="clear" w:color="auto" w:fill="auto"/>
            <w:noWrap/>
            <w:vAlign w:val="bottom"/>
            <w:hideMark/>
          </w:tcPr>
          <w:p w14:paraId="6FB71C8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GR-PPR-2024-00002</w:t>
            </w:r>
          </w:p>
        </w:tc>
        <w:tc>
          <w:tcPr>
            <w:tcW w:w="1328" w:type="dxa"/>
            <w:shd w:val="clear" w:color="auto" w:fill="auto"/>
            <w:noWrap/>
            <w:vAlign w:val="bottom"/>
            <w:hideMark/>
          </w:tcPr>
          <w:p w14:paraId="5ECEB133"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3A70CE1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119183B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1677EBB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185</w:t>
            </w:r>
          </w:p>
        </w:tc>
        <w:tc>
          <w:tcPr>
            <w:tcW w:w="508" w:type="dxa"/>
            <w:shd w:val="clear" w:color="auto" w:fill="auto"/>
            <w:noWrap/>
            <w:vAlign w:val="bottom"/>
            <w:hideMark/>
          </w:tcPr>
          <w:p w14:paraId="119B71B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35</w:t>
            </w:r>
          </w:p>
        </w:tc>
        <w:tc>
          <w:tcPr>
            <w:tcW w:w="540" w:type="dxa"/>
            <w:shd w:val="clear" w:color="auto" w:fill="auto"/>
            <w:noWrap/>
            <w:vAlign w:val="bottom"/>
            <w:hideMark/>
          </w:tcPr>
          <w:p w14:paraId="1366ABAA"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6</w:t>
            </w:r>
          </w:p>
        </w:tc>
        <w:tc>
          <w:tcPr>
            <w:tcW w:w="1080" w:type="dxa"/>
            <w:shd w:val="clear" w:color="auto" w:fill="auto"/>
            <w:noWrap/>
            <w:vAlign w:val="bottom"/>
            <w:hideMark/>
          </w:tcPr>
          <w:p w14:paraId="64D449F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2024-07-12</w:t>
            </w:r>
          </w:p>
        </w:tc>
        <w:tc>
          <w:tcPr>
            <w:tcW w:w="1212" w:type="dxa"/>
            <w:shd w:val="clear" w:color="auto" w:fill="auto"/>
            <w:noWrap/>
            <w:vAlign w:val="bottom"/>
            <w:hideMark/>
          </w:tcPr>
          <w:p w14:paraId="3F272F59"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2024-07-15</w:t>
            </w:r>
          </w:p>
        </w:tc>
      </w:tr>
      <w:tr w:rsidR="00FD2489" w:rsidRPr="009F3416" w14:paraId="6C0DCF99" w14:textId="77777777" w:rsidTr="00FD2489">
        <w:trPr>
          <w:trHeight w:val="203"/>
        </w:trPr>
        <w:tc>
          <w:tcPr>
            <w:tcW w:w="1795" w:type="dxa"/>
            <w:shd w:val="clear" w:color="auto" w:fill="auto"/>
            <w:noWrap/>
            <w:vAlign w:val="bottom"/>
            <w:hideMark/>
          </w:tcPr>
          <w:p w14:paraId="6C6432B0"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GR-PPR-2024-00001</w:t>
            </w:r>
          </w:p>
        </w:tc>
        <w:tc>
          <w:tcPr>
            <w:tcW w:w="1328" w:type="dxa"/>
            <w:shd w:val="clear" w:color="auto" w:fill="auto"/>
            <w:noWrap/>
            <w:vAlign w:val="bottom"/>
            <w:hideMark/>
          </w:tcPr>
          <w:p w14:paraId="5AF9729C"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Thessaly</w:t>
            </w:r>
          </w:p>
        </w:tc>
        <w:tc>
          <w:tcPr>
            <w:tcW w:w="1328" w:type="dxa"/>
            <w:shd w:val="clear" w:color="auto" w:fill="auto"/>
            <w:noWrap/>
            <w:vAlign w:val="bottom"/>
            <w:hideMark/>
          </w:tcPr>
          <w:p w14:paraId="2EAEC16F"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Kalambaka</w:t>
            </w:r>
          </w:p>
        </w:tc>
        <w:tc>
          <w:tcPr>
            <w:tcW w:w="1430" w:type="dxa"/>
            <w:shd w:val="clear" w:color="auto" w:fill="auto"/>
            <w:noWrap/>
            <w:vAlign w:val="bottom"/>
            <w:hideMark/>
          </w:tcPr>
          <w:p w14:paraId="7F511886"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Sheep/goats (mixed herd)</w:t>
            </w:r>
          </w:p>
        </w:tc>
        <w:tc>
          <w:tcPr>
            <w:tcW w:w="572" w:type="dxa"/>
            <w:shd w:val="clear" w:color="auto" w:fill="auto"/>
            <w:noWrap/>
            <w:vAlign w:val="bottom"/>
            <w:hideMark/>
          </w:tcPr>
          <w:p w14:paraId="6526B86D"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264</w:t>
            </w:r>
          </w:p>
        </w:tc>
        <w:tc>
          <w:tcPr>
            <w:tcW w:w="508" w:type="dxa"/>
            <w:shd w:val="clear" w:color="auto" w:fill="auto"/>
            <w:noWrap/>
            <w:vAlign w:val="bottom"/>
            <w:hideMark/>
          </w:tcPr>
          <w:p w14:paraId="197E1A9F"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540" w:type="dxa"/>
            <w:shd w:val="clear" w:color="auto" w:fill="auto"/>
            <w:noWrap/>
            <w:vAlign w:val="bottom"/>
            <w:hideMark/>
          </w:tcPr>
          <w:p w14:paraId="15D00441" w14:textId="77777777" w:rsidR="00FD2489" w:rsidRPr="009F3416" w:rsidRDefault="00FD2489" w:rsidP="009F3416">
            <w:pPr>
              <w:spacing w:after="0" w:line="240" w:lineRule="auto"/>
              <w:jc w:val="right"/>
              <w:rPr>
                <w:rFonts w:ascii="Arial" w:eastAsia="Times New Roman" w:hAnsi="Arial" w:cs="Arial"/>
                <w:sz w:val="16"/>
                <w:szCs w:val="16"/>
                <w:lang w:val="en-US"/>
              </w:rPr>
            </w:pPr>
            <w:r w:rsidRPr="009F3416">
              <w:rPr>
                <w:rFonts w:ascii="Arial" w:eastAsia="Times New Roman" w:hAnsi="Arial" w:cs="Arial"/>
                <w:sz w:val="16"/>
                <w:szCs w:val="16"/>
                <w:lang w:val="en-US"/>
              </w:rPr>
              <w:t>50</w:t>
            </w:r>
          </w:p>
        </w:tc>
        <w:tc>
          <w:tcPr>
            <w:tcW w:w="1080" w:type="dxa"/>
            <w:shd w:val="clear" w:color="auto" w:fill="auto"/>
            <w:noWrap/>
            <w:vAlign w:val="bottom"/>
            <w:hideMark/>
          </w:tcPr>
          <w:p w14:paraId="683FF7D2"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2024-07-08</w:t>
            </w:r>
          </w:p>
        </w:tc>
        <w:tc>
          <w:tcPr>
            <w:tcW w:w="1212" w:type="dxa"/>
            <w:shd w:val="clear" w:color="auto" w:fill="auto"/>
            <w:noWrap/>
            <w:vAlign w:val="bottom"/>
            <w:hideMark/>
          </w:tcPr>
          <w:p w14:paraId="791314B1" w14:textId="77777777" w:rsidR="00FD2489" w:rsidRPr="009F3416" w:rsidRDefault="00FD2489" w:rsidP="009F3416">
            <w:pPr>
              <w:spacing w:after="0" w:line="240" w:lineRule="auto"/>
              <w:rPr>
                <w:rFonts w:ascii="Arial" w:eastAsia="Times New Roman" w:hAnsi="Arial" w:cs="Arial"/>
                <w:sz w:val="16"/>
                <w:szCs w:val="16"/>
                <w:lang w:val="en-US"/>
              </w:rPr>
            </w:pPr>
            <w:r w:rsidRPr="009F3416">
              <w:rPr>
                <w:rFonts w:ascii="Arial" w:eastAsia="Times New Roman" w:hAnsi="Arial" w:cs="Arial"/>
                <w:sz w:val="16"/>
                <w:szCs w:val="16"/>
                <w:lang w:val="en-US"/>
              </w:rPr>
              <w:t>2024-07-11</w:t>
            </w:r>
          </w:p>
        </w:tc>
      </w:tr>
    </w:tbl>
    <w:p w14:paraId="68E1FFD0" w14:textId="77777777" w:rsidR="0032100B" w:rsidRDefault="0032100B" w:rsidP="002D7BAF">
      <w:pPr>
        <w:spacing w:after="120" w:line="240" w:lineRule="auto"/>
        <w:jc w:val="both"/>
        <w:rPr>
          <w:rFonts w:cs="Arial"/>
          <w:noProof/>
          <w:lang w:val="en-US"/>
        </w:rPr>
      </w:pPr>
    </w:p>
    <w:p w14:paraId="411FC9AC" w14:textId="77777777" w:rsidR="009F3416" w:rsidRDefault="009F3416" w:rsidP="002D7BAF">
      <w:pPr>
        <w:spacing w:after="120" w:line="240" w:lineRule="auto"/>
        <w:jc w:val="both"/>
        <w:rPr>
          <w:rFonts w:cs="Arial"/>
          <w:noProof/>
          <w:lang w:val="en-US"/>
        </w:rPr>
      </w:pPr>
    </w:p>
    <w:p w14:paraId="7B888FAA" w14:textId="77777777" w:rsidR="00F43811" w:rsidRPr="00F9147E" w:rsidRDefault="00F43811" w:rsidP="002D7BAF">
      <w:pPr>
        <w:spacing w:after="120" w:line="240" w:lineRule="auto"/>
        <w:jc w:val="both"/>
        <w:rPr>
          <w:rFonts w:cs="Arial"/>
          <w:noProof/>
          <w:lang w:val="en-US"/>
        </w:rPr>
      </w:pPr>
    </w:p>
    <w:p w14:paraId="40FC7833" w14:textId="77777777" w:rsidR="00E20FF1" w:rsidRPr="00F9147E" w:rsidRDefault="00E20FF1" w:rsidP="00E20FF1">
      <w:pPr>
        <w:spacing w:after="120" w:line="240" w:lineRule="auto"/>
        <w:jc w:val="both"/>
        <w:rPr>
          <w:rFonts w:cs="Arial"/>
          <w:b/>
          <w:noProof/>
          <w:lang w:val="en-US"/>
        </w:rPr>
      </w:pPr>
    </w:p>
    <w:p w14:paraId="309C17B7" w14:textId="77777777" w:rsidR="00F43811" w:rsidRPr="00F9147E" w:rsidRDefault="00823733" w:rsidP="002D7BAF">
      <w:pPr>
        <w:spacing w:after="120" w:line="240" w:lineRule="auto"/>
        <w:jc w:val="both"/>
        <w:rPr>
          <w:rFonts w:cs="Arial"/>
          <w:noProof/>
          <w:lang w:val="en-US"/>
        </w:rPr>
      </w:pPr>
      <w:r w:rsidRPr="00823733">
        <w:rPr>
          <w:rFonts w:cs="Arial"/>
          <w:noProof/>
          <w:lang w:val="el-GR" w:eastAsia="el-GR"/>
        </w:rPr>
        <w:lastRenderedPageBreak/>
        <w:drawing>
          <wp:inline distT="0" distB="0" distL="0" distR="0" wp14:anchorId="5B7047CD" wp14:editId="7D7F6267">
            <wp:extent cx="5760720" cy="27228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722880"/>
                    </a:xfrm>
                    <a:prstGeom prst="rect">
                      <a:avLst/>
                    </a:prstGeom>
                  </pic:spPr>
                </pic:pic>
              </a:graphicData>
            </a:graphic>
          </wp:inline>
        </w:drawing>
      </w:r>
    </w:p>
    <w:p w14:paraId="6F46A37D" w14:textId="77777777" w:rsidR="00724C90" w:rsidRPr="00F9147E" w:rsidRDefault="00724C90" w:rsidP="00724C90">
      <w:pPr>
        <w:spacing w:after="120" w:line="240" w:lineRule="auto"/>
        <w:jc w:val="both"/>
        <w:rPr>
          <w:rFonts w:cs="Arial"/>
          <w:noProof/>
          <w:lang w:val="en-US"/>
        </w:rPr>
      </w:pPr>
      <w:r>
        <w:rPr>
          <w:rFonts w:cs="Arial"/>
          <w:b/>
          <w:noProof/>
          <w:lang w:val="en-US"/>
        </w:rPr>
        <w:t>Figure</w:t>
      </w:r>
      <w:r w:rsidRPr="00F9147E">
        <w:rPr>
          <w:rFonts w:cs="Arial"/>
          <w:b/>
          <w:noProof/>
          <w:lang w:val="en-US"/>
        </w:rPr>
        <w:t xml:space="preserve">. </w:t>
      </w:r>
      <w:r w:rsidRPr="00F9147E">
        <w:rPr>
          <w:rFonts w:cs="Arial"/>
          <w:noProof/>
          <w:lang w:val="en-US"/>
        </w:rPr>
        <w:t>Locations of the</w:t>
      </w:r>
      <w:r w:rsidRPr="00F9147E">
        <w:rPr>
          <w:rFonts w:cs="Arial"/>
          <w:b/>
          <w:noProof/>
          <w:lang w:val="en-US"/>
        </w:rPr>
        <w:t xml:space="preserve"> </w:t>
      </w:r>
      <w:r>
        <w:rPr>
          <w:rFonts w:cs="Arial"/>
          <w:noProof/>
          <w:lang w:val="en-US"/>
        </w:rPr>
        <w:t>PPR</w:t>
      </w:r>
      <w:r w:rsidRPr="00F9147E">
        <w:rPr>
          <w:rFonts w:cs="Arial"/>
          <w:noProof/>
          <w:lang w:val="en-US"/>
        </w:rPr>
        <w:t xml:space="preserve"> </w:t>
      </w:r>
      <w:r>
        <w:rPr>
          <w:rFonts w:cs="Arial"/>
          <w:noProof/>
          <w:lang w:val="en-US"/>
        </w:rPr>
        <w:t>outbreaks, 11-26</w:t>
      </w:r>
      <w:r w:rsidRPr="00724C90">
        <w:rPr>
          <w:rFonts w:cs="Arial"/>
          <w:noProof/>
          <w:vertAlign w:val="superscript"/>
          <w:lang w:val="en-US"/>
        </w:rPr>
        <w:t>th</w:t>
      </w:r>
      <w:r>
        <w:rPr>
          <w:rFonts w:cs="Arial"/>
          <w:noProof/>
          <w:lang w:val="en-US"/>
        </w:rPr>
        <w:t xml:space="preserve"> July 2024</w:t>
      </w:r>
    </w:p>
    <w:p w14:paraId="03FAF4B7" w14:textId="77777777" w:rsidR="00E17059" w:rsidRPr="00F9147E" w:rsidRDefault="00E17059" w:rsidP="00E17059">
      <w:pPr>
        <w:pStyle w:val="a3"/>
        <w:spacing w:after="0" w:line="240" w:lineRule="auto"/>
        <w:ind w:left="0"/>
        <w:jc w:val="both"/>
        <w:rPr>
          <w:rFonts w:cs="Arial"/>
          <w:i/>
          <w:iCs/>
          <w:u w:val="single"/>
          <w:lang w:val="en-US"/>
        </w:rPr>
      </w:pPr>
    </w:p>
    <w:p w14:paraId="4D8ABF29" w14:textId="648B62D2" w:rsidR="00681D69" w:rsidRDefault="00681D69" w:rsidP="00681D69">
      <w:pPr>
        <w:spacing w:after="120" w:line="240" w:lineRule="auto"/>
        <w:jc w:val="both"/>
        <w:rPr>
          <w:rFonts w:eastAsia="Times New Roman"/>
          <w:color w:val="000000"/>
          <w:lang w:val="en-US" w:eastAsia="bg-BG"/>
        </w:rPr>
      </w:pPr>
      <w:r>
        <w:rPr>
          <w:rFonts w:eastAsia="Times New Roman"/>
          <w:color w:val="000000"/>
          <w:lang w:val="en-US" w:eastAsia="bg-BG"/>
        </w:rPr>
        <w:t>In all outbreaks</w:t>
      </w:r>
      <w:r w:rsidR="00A1112E">
        <w:rPr>
          <w:rFonts w:eastAsia="Times New Roman"/>
          <w:color w:val="000000"/>
          <w:lang w:val="en-US" w:eastAsia="bg-BG"/>
        </w:rPr>
        <w:t>,</w:t>
      </w:r>
      <w:r>
        <w:rPr>
          <w:rFonts w:eastAsia="Times New Roman"/>
          <w:color w:val="000000"/>
          <w:lang w:val="en-US" w:eastAsia="bg-BG"/>
        </w:rPr>
        <w:t xml:space="preserve"> most clinical signs</w:t>
      </w:r>
      <w:r w:rsidR="00A1112E">
        <w:rPr>
          <w:rFonts w:eastAsia="Times New Roman"/>
          <w:color w:val="000000"/>
          <w:lang w:val="en-US" w:eastAsia="bg-BG"/>
        </w:rPr>
        <w:t xml:space="preserve"> typical of PPR infection</w:t>
      </w:r>
      <w:r>
        <w:rPr>
          <w:rFonts w:eastAsia="Times New Roman"/>
          <w:color w:val="000000"/>
          <w:lang w:val="en-US" w:eastAsia="bg-BG"/>
        </w:rPr>
        <w:t xml:space="preserve"> have been </w:t>
      </w:r>
      <w:r w:rsidR="00A1112E">
        <w:rPr>
          <w:rFonts w:eastAsia="Times New Roman"/>
          <w:color w:val="000000"/>
          <w:lang w:val="en-US" w:eastAsia="bg-BG"/>
        </w:rPr>
        <w:t xml:space="preserve">observed </w:t>
      </w:r>
      <w:r>
        <w:rPr>
          <w:rFonts w:eastAsia="Times New Roman"/>
          <w:color w:val="000000"/>
          <w:lang w:val="en-US" w:eastAsia="bg-BG"/>
        </w:rPr>
        <w:t xml:space="preserve">in sheep, rather than </w:t>
      </w:r>
      <w:r w:rsidR="00A1112E">
        <w:rPr>
          <w:rFonts w:eastAsia="Times New Roman"/>
          <w:color w:val="000000"/>
          <w:lang w:val="en-US" w:eastAsia="bg-BG"/>
        </w:rPr>
        <w:t xml:space="preserve">in </w:t>
      </w:r>
      <w:r>
        <w:rPr>
          <w:rFonts w:eastAsia="Times New Roman"/>
          <w:color w:val="000000"/>
          <w:lang w:val="en-US" w:eastAsia="bg-BG"/>
        </w:rPr>
        <w:t>goats.</w:t>
      </w:r>
    </w:p>
    <w:p w14:paraId="285926EA" w14:textId="77777777" w:rsidR="00BC104E" w:rsidRDefault="00BC104E" w:rsidP="00BC104E">
      <w:pPr>
        <w:pStyle w:val="a3"/>
        <w:spacing w:after="0" w:line="240" w:lineRule="auto"/>
        <w:ind w:left="0"/>
        <w:jc w:val="both"/>
        <w:rPr>
          <w:b/>
          <w:i/>
        </w:rPr>
      </w:pPr>
    </w:p>
    <w:p w14:paraId="1D9A7163" w14:textId="71AD082B" w:rsidR="00BC104E" w:rsidRPr="00BC104E" w:rsidRDefault="00BC104E" w:rsidP="00BC104E">
      <w:pPr>
        <w:pStyle w:val="a3"/>
        <w:spacing w:after="0" w:line="240" w:lineRule="auto"/>
        <w:ind w:left="0"/>
        <w:jc w:val="both"/>
        <w:rPr>
          <w:b/>
          <w:i/>
        </w:rPr>
      </w:pPr>
      <w:r>
        <w:rPr>
          <w:b/>
          <w:i/>
        </w:rPr>
        <w:t>Control measures</w:t>
      </w:r>
      <w:r w:rsidRPr="00BC104E">
        <w:rPr>
          <w:b/>
          <w:i/>
        </w:rPr>
        <w:t>:</w:t>
      </w:r>
    </w:p>
    <w:p w14:paraId="42B4E861" w14:textId="14DD9A0E" w:rsidR="00F56628" w:rsidRDefault="004057BC"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Our impressions are </w:t>
      </w:r>
      <w:r w:rsidR="00DD4B87">
        <w:rPr>
          <w:rFonts w:eastAsia="Times New Roman"/>
          <w:color w:val="000000"/>
          <w:lang w:val="en-US" w:eastAsia="bg-BG"/>
        </w:rPr>
        <w:t>that Greece is implementing excellent measure in terms of outbreak management without</w:t>
      </w:r>
      <w:r w:rsidR="00D64CB5">
        <w:rPr>
          <w:rFonts w:eastAsia="Times New Roman"/>
          <w:color w:val="000000"/>
          <w:lang w:val="en-US" w:eastAsia="bg-BG"/>
        </w:rPr>
        <w:t xml:space="preserve"> </w:t>
      </w:r>
      <w:r w:rsidR="00DD4B87">
        <w:rPr>
          <w:rFonts w:eastAsia="Times New Roman"/>
          <w:color w:val="000000"/>
          <w:lang w:val="en-US" w:eastAsia="bg-BG"/>
        </w:rPr>
        <w:t xml:space="preserve">any delays. All measures as defined in the EU legislation and particularly </w:t>
      </w:r>
      <w:r w:rsidR="00DD4B87" w:rsidRPr="00DD4B87">
        <w:rPr>
          <w:rFonts w:eastAsia="Times New Roman"/>
          <w:color w:val="000000"/>
          <w:lang w:val="en-US" w:eastAsia="bg-BG"/>
        </w:rPr>
        <w:t>Commission Delegated Regulation (EU) 2020/687 of 17 December 2019 supplementing Regulation (EU) 2016/429 of the European Parliament and the Council, as regards rules for the prevention and control of certain listed diseases</w:t>
      </w:r>
      <w:r w:rsidR="00DD4B87">
        <w:rPr>
          <w:rFonts w:eastAsia="Times New Roman"/>
          <w:color w:val="000000"/>
          <w:lang w:val="en-US" w:eastAsia="bg-BG"/>
        </w:rPr>
        <w:t xml:space="preserve"> and </w:t>
      </w:r>
      <w:r w:rsidR="00D64CB5" w:rsidRPr="00D64CB5">
        <w:rPr>
          <w:rFonts w:eastAsia="Times New Roman"/>
          <w:color w:val="000000"/>
          <w:lang w:val="en-US" w:eastAsia="bg-BG"/>
        </w:rPr>
        <w:t>Commission Imple</w:t>
      </w:r>
      <w:r w:rsidR="00D64CB5">
        <w:rPr>
          <w:rFonts w:eastAsia="Times New Roman"/>
          <w:color w:val="000000"/>
          <w:lang w:val="en-US" w:eastAsia="bg-BG"/>
        </w:rPr>
        <w:t>menting Decision (EU) 2024/2014 of 19 July 2024</w:t>
      </w:r>
      <w:r w:rsidR="009E6254">
        <w:rPr>
          <w:rFonts w:eastAsia="Times New Roman"/>
          <w:color w:val="000000"/>
          <w:lang w:val="en-US" w:eastAsia="bg-BG"/>
        </w:rPr>
        <w:t xml:space="preserve"> </w:t>
      </w:r>
      <w:r w:rsidR="00D64CB5" w:rsidRPr="00D64CB5">
        <w:rPr>
          <w:rFonts w:eastAsia="Times New Roman"/>
          <w:color w:val="000000"/>
          <w:lang w:val="en-US" w:eastAsia="bg-BG"/>
        </w:rPr>
        <w:t>concerning certain interim emergency measures relating to infection with peste des petits ruminants virus in Greece</w:t>
      </w:r>
      <w:r w:rsidR="009E6254">
        <w:rPr>
          <w:rFonts w:eastAsia="Times New Roman"/>
          <w:color w:val="000000"/>
          <w:lang w:val="en-US" w:eastAsia="bg-BG"/>
        </w:rPr>
        <w:t>,</w:t>
      </w:r>
      <w:r w:rsidR="00D64CB5">
        <w:rPr>
          <w:rFonts w:eastAsia="Times New Roman"/>
          <w:color w:val="000000"/>
          <w:lang w:val="en-US" w:eastAsia="bg-BG"/>
        </w:rPr>
        <w:t xml:space="preserve"> have been strictly implemented.</w:t>
      </w:r>
    </w:p>
    <w:p w14:paraId="2D70566C" w14:textId="3EB7B1BA" w:rsidR="00B15A27" w:rsidRDefault="00B15A27"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There are very strict instructions and clear documents and guidelines issued </w:t>
      </w:r>
      <w:r w:rsidR="009E6254">
        <w:rPr>
          <w:rFonts w:eastAsia="Times New Roman"/>
          <w:color w:val="000000"/>
          <w:lang w:val="en-US" w:eastAsia="bg-BG"/>
        </w:rPr>
        <w:t xml:space="preserve">specifically </w:t>
      </w:r>
      <w:r>
        <w:rPr>
          <w:rFonts w:eastAsia="Times New Roman"/>
          <w:color w:val="000000"/>
          <w:lang w:val="en-US" w:eastAsia="bg-BG"/>
        </w:rPr>
        <w:t xml:space="preserve">for the purpose of PPR control. </w:t>
      </w:r>
      <w:r w:rsidR="00372917">
        <w:rPr>
          <w:rFonts w:eastAsia="Times New Roman"/>
          <w:color w:val="000000"/>
          <w:lang w:val="en-US" w:eastAsia="bg-BG"/>
        </w:rPr>
        <w:t>T</w:t>
      </w:r>
      <w:r>
        <w:rPr>
          <w:rFonts w:eastAsia="Times New Roman"/>
          <w:color w:val="000000"/>
          <w:lang w:val="en-US" w:eastAsia="bg-BG"/>
        </w:rPr>
        <w:t>he Animal Health and Food Safety department ha</w:t>
      </w:r>
      <w:r w:rsidR="00AF5652">
        <w:rPr>
          <w:rFonts w:eastAsia="Times New Roman"/>
          <w:color w:val="000000"/>
          <w:lang w:val="en-US" w:eastAsia="bg-BG"/>
        </w:rPr>
        <w:t>d</w:t>
      </w:r>
      <w:r>
        <w:rPr>
          <w:rFonts w:eastAsia="Times New Roman"/>
          <w:color w:val="000000"/>
          <w:lang w:val="en-US" w:eastAsia="bg-BG"/>
        </w:rPr>
        <w:t xml:space="preserve"> </w:t>
      </w:r>
      <w:r w:rsidR="00372917">
        <w:rPr>
          <w:rFonts w:eastAsia="Times New Roman"/>
          <w:color w:val="000000"/>
          <w:lang w:val="en-US" w:eastAsia="bg-BG"/>
        </w:rPr>
        <w:t xml:space="preserve">compiled </w:t>
      </w:r>
      <w:r>
        <w:rPr>
          <w:rFonts w:eastAsia="Times New Roman"/>
          <w:color w:val="000000"/>
          <w:lang w:val="en-US" w:eastAsia="bg-BG"/>
        </w:rPr>
        <w:t xml:space="preserve">and distributed to all vets and stakeholders very clear guidelines as regard </w:t>
      </w:r>
      <w:r w:rsidR="00372917">
        <w:rPr>
          <w:rFonts w:eastAsia="Times New Roman"/>
          <w:color w:val="000000"/>
          <w:lang w:val="en-US" w:eastAsia="bg-BG"/>
        </w:rPr>
        <w:t xml:space="preserve">to </w:t>
      </w:r>
      <w:r>
        <w:rPr>
          <w:rFonts w:eastAsia="Times New Roman"/>
          <w:color w:val="000000"/>
          <w:lang w:val="en-US" w:eastAsia="bg-BG"/>
        </w:rPr>
        <w:t>the requirements and controls in animal establishments, milk processing establishments, slaughterhouses and all aspects of the movements of small ruminants and products thereof</w:t>
      </w:r>
      <w:r w:rsidR="00437F2D">
        <w:rPr>
          <w:rFonts w:eastAsia="Times New Roman"/>
          <w:color w:val="000000"/>
          <w:lang w:val="en-US" w:eastAsia="bg-BG"/>
        </w:rPr>
        <w:t xml:space="preserve"> as well as their processing</w:t>
      </w:r>
      <w:r>
        <w:rPr>
          <w:rFonts w:eastAsia="Times New Roman"/>
          <w:color w:val="000000"/>
          <w:lang w:val="en-US" w:eastAsia="bg-BG"/>
        </w:rPr>
        <w:t>.</w:t>
      </w:r>
      <w:r w:rsidR="00E1723F">
        <w:rPr>
          <w:rFonts w:eastAsia="Times New Roman"/>
          <w:color w:val="000000"/>
          <w:lang w:val="en-US" w:eastAsia="bg-BG"/>
        </w:rPr>
        <w:t xml:space="preserve"> In the latest update at the time of the final meeting, the area of Thessaly was placed in a state of emergency, allowing for flexibility and quicker response when additional equipment and staff is needed to avoid any delay in control activities.</w:t>
      </w:r>
    </w:p>
    <w:p w14:paraId="43837064" w14:textId="2EF286AB" w:rsidR="00D914D4" w:rsidRDefault="00D914D4" w:rsidP="00D64CB5">
      <w:pPr>
        <w:spacing w:after="120" w:line="240" w:lineRule="auto"/>
        <w:jc w:val="both"/>
        <w:rPr>
          <w:rFonts w:eastAsia="Times New Roman"/>
          <w:color w:val="000000"/>
          <w:lang w:val="en-US" w:eastAsia="bg-BG"/>
        </w:rPr>
      </w:pPr>
      <w:r>
        <w:rPr>
          <w:rFonts w:eastAsia="Times New Roman"/>
          <w:color w:val="000000"/>
          <w:lang w:val="en-US" w:eastAsia="bg-BG"/>
        </w:rPr>
        <w:t>Designated milk collection trucks are moving only within the protection and surveillance zones and not collecting any milk outside of this zone.</w:t>
      </w:r>
      <w:r w:rsidR="001A7FA5">
        <w:rPr>
          <w:rFonts w:eastAsia="Times New Roman"/>
          <w:color w:val="000000"/>
          <w:lang w:val="en-US" w:eastAsia="bg-BG"/>
        </w:rPr>
        <w:t xml:space="preserve"> </w:t>
      </w:r>
      <w:r w:rsidR="00916C1B">
        <w:rPr>
          <w:rFonts w:eastAsia="Times New Roman"/>
          <w:color w:val="000000"/>
          <w:lang w:val="en-US" w:eastAsia="bg-BG"/>
        </w:rPr>
        <w:t>Pasteurization</w:t>
      </w:r>
      <w:r w:rsidR="001A7FA5">
        <w:rPr>
          <w:rFonts w:eastAsia="Times New Roman"/>
          <w:color w:val="000000"/>
          <w:lang w:val="en-US" w:eastAsia="bg-BG"/>
        </w:rPr>
        <w:t xml:space="preserve"> </w:t>
      </w:r>
      <w:r w:rsidR="001B3768">
        <w:rPr>
          <w:rFonts w:eastAsia="Times New Roman"/>
          <w:color w:val="000000"/>
          <w:lang w:val="en-US" w:eastAsia="bg-BG"/>
        </w:rPr>
        <w:t>according to EU regulation is enforced with regular inspection of food authorities. Milk from restricted zone is delivered in close containers with details information given to milk processing establishment provided in advance to help organize controls for the following week.</w:t>
      </w:r>
    </w:p>
    <w:p w14:paraId="306BD1CB" w14:textId="1199A7FF" w:rsidR="00B15A27" w:rsidRDefault="007D55C7" w:rsidP="00D64CB5">
      <w:pPr>
        <w:spacing w:after="120" w:line="240" w:lineRule="auto"/>
        <w:jc w:val="both"/>
        <w:rPr>
          <w:rFonts w:eastAsia="Times New Roman"/>
          <w:color w:val="000000"/>
          <w:lang w:val="en-US" w:eastAsia="bg-BG"/>
        </w:rPr>
      </w:pPr>
      <w:r>
        <w:rPr>
          <w:rFonts w:eastAsia="Times New Roman"/>
          <w:color w:val="000000"/>
          <w:lang w:val="en-US" w:eastAsia="bg-BG"/>
        </w:rPr>
        <w:t>Wide a</w:t>
      </w:r>
      <w:r w:rsidR="00B15A27">
        <w:rPr>
          <w:rFonts w:eastAsia="Times New Roman"/>
          <w:color w:val="000000"/>
          <w:lang w:val="en-US" w:eastAsia="bg-BG"/>
        </w:rPr>
        <w:t>wareness campaign for PPR is in place. Awareness materials were distributed all over Greece immediately after the PPR detection in the country.</w:t>
      </w:r>
      <w:r w:rsidR="008E196B">
        <w:rPr>
          <w:rFonts w:eastAsia="Times New Roman"/>
          <w:color w:val="000000"/>
          <w:lang w:val="en-US" w:eastAsia="bg-BG"/>
        </w:rPr>
        <w:t xml:space="preserve"> </w:t>
      </w:r>
      <w:r w:rsidR="008760DC">
        <w:rPr>
          <w:rFonts w:eastAsia="Times New Roman"/>
          <w:color w:val="000000"/>
          <w:lang w:val="en-US" w:eastAsia="bg-BG"/>
        </w:rPr>
        <w:t>Previously</w:t>
      </w:r>
      <w:r w:rsidR="008E196B">
        <w:rPr>
          <w:rFonts w:eastAsia="Times New Roman"/>
          <w:color w:val="000000"/>
          <w:lang w:val="en-US" w:eastAsia="bg-BG"/>
        </w:rPr>
        <w:t xml:space="preserve"> awareness campaigns for PPR have been provided under the TAD and T</w:t>
      </w:r>
      <w:r w:rsidR="00BC09B5">
        <w:rPr>
          <w:rFonts w:eastAsia="Times New Roman"/>
          <w:color w:val="000000"/>
          <w:lang w:val="en-US" w:eastAsia="bg-BG"/>
        </w:rPr>
        <w:t>HRACE</w:t>
      </w:r>
      <w:r w:rsidR="008E196B">
        <w:rPr>
          <w:rFonts w:eastAsia="Times New Roman"/>
          <w:color w:val="000000"/>
          <w:lang w:val="en-US" w:eastAsia="bg-BG"/>
        </w:rPr>
        <w:t xml:space="preserve"> programme</w:t>
      </w:r>
      <w:r w:rsidR="00BC09B5">
        <w:rPr>
          <w:rFonts w:eastAsia="Times New Roman"/>
          <w:color w:val="000000"/>
          <w:lang w:val="en-US" w:eastAsia="bg-BG"/>
        </w:rPr>
        <w:t>s</w:t>
      </w:r>
      <w:r w:rsidR="008E196B">
        <w:rPr>
          <w:rFonts w:eastAsia="Times New Roman"/>
          <w:color w:val="000000"/>
          <w:lang w:val="en-US" w:eastAsia="bg-BG"/>
        </w:rPr>
        <w:t>.</w:t>
      </w:r>
    </w:p>
    <w:p w14:paraId="2B698AE7" w14:textId="55C0EDE0" w:rsidR="00D64CB5" w:rsidRDefault="00D64CB5" w:rsidP="00D64CB5">
      <w:pPr>
        <w:spacing w:after="120" w:line="240" w:lineRule="auto"/>
        <w:jc w:val="both"/>
        <w:rPr>
          <w:rFonts w:eastAsia="Times New Roman"/>
          <w:color w:val="000000"/>
          <w:lang w:val="en-US" w:eastAsia="bg-BG"/>
        </w:rPr>
      </w:pPr>
      <w:r>
        <w:rPr>
          <w:rFonts w:eastAsia="Times New Roman"/>
          <w:color w:val="000000"/>
          <w:lang w:val="en-US" w:eastAsia="bg-BG"/>
        </w:rPr>
        <w:t xml:space="preserve">Killing and disposal </w:t>
      </w:r>
      <w:r w:rsidR="009D0521">
        <w:rPr>
          <w:rFonts w:eastAsia="Times New Roman"/>
          <w:color w:val="000000"/>
          <w:lang w:val="en-US" w:eastAsia="bg-BG"/>
        </w:rPr>
        <w:t xml:space="preserve">(by burial) </w:t>
      </w:r>
      <w:r>
        <w:rPr>
          <w:rFonts w:eastAsia="Times New Roman"/>
          <w:color w:val="000000"/>
          <w:lang w:val="en-US" w:eastAsia="bg-BG"/>
        </w:rPr>
        <w:t xml:space="preserve">of the susceptible livestock, as well as proper cleaning and disinfection are performed </w:t>
      </w:r>
      <w:r w:rsidR="009D0521">
        <w:rPr>
          <w:rFonts w:eastAsia="Times New Roman"/>
          <w:color w:val="000000"/>
          <w:lang w:val="en-US" w:eastAsia="bg-BG"/>
        </w:rPr>
        <w:t>as soon as possible for every outbreak. Some constrains with identification of place for burial were solved very quickly and did not cause any delays in the outbreak management process.</w:t>
      </w:r>
    </w:p>
    <w:p w14:paraId="0E01C0AF" w14:textId="0F02767E" w:rsidR="009B472E" w:rsidRDefault="00372917" w:rsidP="00D64CB5">
      <w:pPr>
        <w:spacing w:after="120" w:line="240" w:lineRule="auto"/>
        <w:jc w:val="both"/>
        <w:rPr>
          <w:rFonts w:eastAsia="Times New Roman"/>
          <w:color w:val="000000"/>
          <w:lang w:val="en-US" w:eastAsia="bg-BG"/>
        </w:rPr>
      </w:pPr>
      <w:r>
        <w:rPr>
          <w:rFonts w:eastAsia="Times New Roman"/>
          <w:color w:val="000000"/>
          <w:lang w:val="en-US" w:eastAsia="bg-BG"/>
        </w:rPr>
        <w:lastRenderedPageBreak/>
        <w:t>A v</w:t>
      </w:r>
      <w:r w:rsidR="00A638BC">
        <w:rPr>
          <w:rFonts w:eastAsia="Times New Roman"/>
          <w:color w:val="000000"/>
          <w:lang w:val="en-US" w:eastAsia="bg-BG"/>
        </w:rPr>
        <w:t xml:space="preserve">ery positive </w:t>
      </w:r>
      <w:r>
        <w:rPr>
          <w:rFonts w:eastAsia="Times New Roman"/>
          <w:color w:val="000000"/>
          <w:lang w:val="en-US" w:eastAsia="bg-BG"/>
        </w:rPr>
        <w:t xml:space="preserve">point </w:t>
      </w:r>
      <w:r w:rsidR="00A638BC">
        <w:rPr>
          <w:rFonts w:eastAsia="Times New Roman"/>
          <w:color w:val="000000"/>
          <w:lang w:val="en-US" w:eastAsia="bg-BG"/>
        </w:rPr>
        <w:t>is the political support provided by the Governor of Thessaly</w:t>
      </w:r>
      <w:r>
        <w:rPr>
          <w:rFonts w:eastAsia="Times New Roman"/>
          <w:color w:val="000000"/>
          <w:lang w:val="en-US" w:eastAsia="bg-BG"/>
        </w:rPr>
        <w:t>, and more generally by the local and central government,</w:t>
      </w:r>
      <w:r w:rsidR="00A638BC">
        <w:rPr>
          <w:rFonts w:eastAsia="Times New Roman"/>
          <w:color w:val="000000"/>
          <w:lang w:val="en-US" w:eastAsia="bg-BG"/>
        </w:rPr>
        <w:t xml:space="preserve"> which is to the highest extend. </w:t>
      </w:r>
      <w:r w:rsidR="006E66DB">
        <w:rPr>
          <w:rFonts w:eastAsia="Times New Roman"/>
          <w:color w:val="000000"/>
          <w:lang w:val="en-US" w:eastAsia="bg-BG"/>
        </w:rPr>
        <w:t xml:space="preserve">Total movement ban for small ruminants was imposed on the whole territory of Thessaly (restrictions imposed beyond the protection and surveillance zones and even beyond the further restricted zone as per Decision 2024/2014). </w:t>
      </w:r>
      <w:r w:rsidR="002F5664">
        <w:rPr>
          <w:rFonts w:eastAsia="Times New Roman"/>
          <w:color w:val="000000"/>
          <w:lang w:val="en-US" w:eastAsia="bg-BG"/>
        </w:rPr>
        <w:t>Sheep and goat slaughter is also prohibited in the region until the 26</w:t>
      </w:r>
      <w:r w:rsidR="002F5664" w:rsidRPr="00F072EF">
        <w:rPr>
          <w:rFonts w:eastAsia="Times New Roman"/>
          <w:color w:val="000000"/>
          <w:vertAlign w:val="superscript"/>
          <w:lang w:val="en-US" w:eastAsia="bg-BG"/>
        </w:rPr>
        <w:t>th</w:t>
      </w:r>
      <w:r w:rsidR="002F5664">
        <w:rPr>
          <w:rFonts w:eastAsia="Times New Roman"/>
          <w:color w:val="000000"/>
          <w:lang w:val="en-US" w:eastAsia="bg-BG"/>
        </w:rPr>
        <w:t xml:space="preserve"> of July. </w:t>
      </w:r>
      <w:r w:rsidR="006E66DB">
        <w:rPr>
          <w:rFonts w:eastAsia="Times New Roman"/>
          <w:color w:val="000000"/>
          <w:lang w:val="en-US" w:eastAsia="bg-BG"/>
        </w:rPr>
        <w:t>The ban for movements of sheep and goats to slaughterhouse(s) was to be discussed again on 26</w:t>
      </w:r>
      <w:r w:rsidR="006E66DB" w:rsidRPr="006E66DB">
        <w:rPr>
          <w:rFonts w:eastAsia="Times New Roman"/>
          <w:color w:val="000000"/>
          <w:vertAlign w:val="superscript"/>
          <w:lang w:val="en-US" w:eastAsia="bg-BG"/>
        </w:rPr>
        <w:t>th</w:t>
      </w:r>
      <w:r w:rsidR="006E66DB">
        <w:rPr>
          <w:rFonts w:eastAsia="Times New Roman"/>
          <w:color w:val="000000"/>
          <w:lang w:val="en-US" w:eastAsia="bg-BG"/>
        </w:rPr>
        <w:t xml:space="preserve"> July. Prohibition for movements of bovines was also imposed for Trikala and Larisa prefectures</w:t>
      </w:r>
      <w:r w:rsidR="005D26BF">
        <w:rPr>
          <w:rFonts w:eastAsia="Times New Roman"/>
          <w:color w:val="000000"/>
          <w:lang w:val="en-US" w:eastAsia="bg-BG"/>
        </w:rPr>
        <w:t>, because of common use of equipment and proximity with small ruminant farms</w:t>
      </w:r>
      <w:r w:rsidR="006E66DB">
        <w:rPr>
          <w:rFonts w:eastAsia="Times New Roman"/>
          <w:color w:val="000000"/>
          <w:lang w:val="en-US" w:eastAsia="bg-BG"/>
        </w:rPr>
        <w:t xml:space="preserve">. Police is involved and actively patrolling and controlling for any illegal animal movements. </w:t>
      </w:r>
      <w:r w:rsidR="005D26BF">
        <w:rPr>
          <w:rFonts w:eastAsia="Times New Roman"/>
          <w:color w:val="000000"/>
          <w:lang w:val="en-US" w:eastAsia="bg-BG"/>
        </w:rPr>
        <w:t>Grazing is prohibited in the whole region, with possible support to provide feed for animals under discussion.</w:t>
      </w:r>
    </w:p>
    <w:p w14:paraId="65728988" w14:textId="186B1C52" w:rsidR="00A638BC" w:rsidRDefault="009B472E" w:rsidP="00D64CB5">
      <w:pPr>
        <w:spacing w:after="120" w:line="240" w:lineRule="auto"/>
        <w:jc w:val="both"/>
        <w:rPr>
          <w:rFonts w:eastAsia="Times New Roman"/>
          <w:color w:val="000000"/>
          <w:lang w:val="en-US" w:eastAsia="bg-BG"/>
        </w:rPr>
      </w:pPr>
      <w:r>
        <w:rPr>
          <w:rFonts w:eastAsia="Times New Roman"/>
          <w:color w:val="000000"/>
          <w:lang w:val="en-US" w:eastAsia="bg-BG"/>
        </w:rPr>
        <w:t>Because of P</w:t>
      </w:r>
      <w:r w:rsidR="00E1723F">
        <w:rPr>
          <w:rFonts w:eastAsia="Times New Roman"/>
          <w:color w:val="000000"/>
          <w:lang w:val="en-US" w:eastAsia="bg-BG"/>
        </w:rPr>
        <w:t>PR</w:t>
      </w:r>
      <w:r>
        <w:rPr>
          <w:rFonts w:eastAsia="Times New Roman"/>
          <w:color w:val="000000"/>
          <w:lang w:val="en-US" w:eastAsia="bg-BG"/>
        </w:rPr>
        <w:t xml:space="preserve"> notification in Romania and suspicion by Greek authorities that importation of small ruminants from Romania into Greece is at the origin of the outbreak, s</w:t>
      </w:r>
      <w:r w:rsidR="00D07A9C">
        <w:rPr>
          <w:rFonts w:eastAsia="Times New Roman"/>
          <w:color w:val="000000"/>
          <w:lang w:val="en-US" w:eastAsia="bg-BG"/>
        </w:rPr>
        <w:t xml:space="preserve">pecial controls </w:t>
      </w:r>
      <w:r>
        <w:rPr>
          <w:rFonts w:eastAsia="Times New Roman"/>
          <w:color w:val="000000"/>
          <w:lang w:val="en-US" w:eastAsia="bg-BG"/>
        </w:rPr>
        <w:t>have been put</w:t>
      </w:r>
      <w:r w:rsidR="007D55C7">
        <w:rPr>
          <w:rFonts w:eastAsia="Times New Roman"/>
          <w:color w:val="000000"/>
          <w:lang w:val="en-US" w:eastAsia="bg-BG"/>
        </w:rPr>
        <w:t xml:space="preserve"> in place</w:t>
      </w:r>
      <w:r w:rsidR="00D07A9C">
        <w:rPr>
          <w:rFonts w:eastAsia="Times New Roman"/>
          <w:color w:val="000000"/>
          <w:lang w:val="en-US" w:eastAsia="bg-BG"/>
        </w:rPr>
        <w:t xml:space="preserve"> </w:t>
      </w:r>
      <w:r w:rsidR="00E1723F">
        <w:rPr>
          <w:rFonts w:eastAsia="Times New Roman"/>
          <w:color w:val="000000"/>
          <w:lang w:val="en-US" w:eastAsia="bg-BG"/>
        </w:rPr>
        <w:t xml:space="preserve">in all Greece </w:t>
      </w:r>
      <w:r>
        <w:rPr>
          <w:rFonts w:eastAsia="Times New Roman"/>
          <w:color w:val="000000"/>
          <w:lang w:val="en-US" w:eastAsia="bg-BG"/>
        </w:rPr>
        <w:t xml:space="preserve">in farms where </w:t>
      </w:r>
      <w:r w:rsidR="00D07A9C">
        <w:rPr>
          <w:rFonts w:eastAsia="Times New Roman"/>
          <w:color w:val="000000"/>
          <w:lang w:val="en-US" w:eastAsia="bg-BG"/>
        </w:rPr>
        <w:t>sheep had been already delivered or in process arriving from Romania</w:t>
      </w:r>
      <w:r w:rsidR="00E1723F">
        <w:rPr>
          <w:rFonts w:eastAsia="Times New Roman"/>
          <w:color w:val="000000"/>
          <w:lang w:val="en-US" w:eastAsia="bg-BG"/>
        </w:rPr>
        <w:t xml:space="preserve"> </w:t>
      </w:r>
      <w:r w:rsidR="005D26BF">
        <w:rPr>
          <w:rFonts w:eastAsia="Times New Roman"/>
          <w:color w:val="000000"/>
          <w:lang w:val="en-US" w:eastAsia="bg-BG"/>
        </w:rPr>
        <w:t>(but also from</w:t>
      </w:r>
      <w:r w:rsidR="00E1723F">
        <w:rPr>
          <w:rFonts w:eastAsia="Times New Roman"/>
          <w:color w:val="000000"/>
          <w:lang w:val="en-US" w:eastAsia="bg-BG"/>
        </w:rPr>
        <w:t xml:space="preserve"> other states</w:t>
      </w:r>
      <w:r w:rsidR="005D26BF">
        <w:rPr>
          <w:rFonts w:eastAsia="Times New Roman"/>
          <w:color w:val="000000"/>
          <w:lang w:val="en-US" w:eastAsia="bg-BG"/>
        </w:rPr>
        <w:t>)</w:t>
      </w:r>
      <w:r w:rsidR="00D07A9C">
        <w:rPr>
          <w:rFonts w:eastAsia="Times New Roman"/>
          <w:color w:val="000000"/>
          <w:lang w:val="en-US" w:eastAsia="bg-BG"/>
        </w:rPr>
        <w:t xml:space="preserve"> with strict surveillance to detect or rule out any infection. </w:t>
      </w:r>
      <w:r w:rsidR="002F5664">
        <w:rPr>
          <w:rFonts w:eastAsia="Times New Roman"/>
          <w:color w:val="000000"/>
          <w:lang w:val="en-US" w:eastAsia="bg-BG"/>
        </w:rPr>
        <w:t>Entry of animals from Romania has been prohibited in the region of Thessaly. In other regions</w:t>
      </w:r>
      <w:r w:rsidR="001A7FA5">
        <w:rPr>
          <w:rFonts w:eastAsia="Times New Roman"/>
          <w:color w:val="000000"/>
          <w:lang w:val="en-US" w:eastAsia="bg-BG"/>
        </w:rPr>
        <w:t xml:space="preserve"> of Greece</w:t>
      </w:r>
      <w:r w:rsidR="002F5664">
        <w:rPr>
          <w:rFonts w:eastAsia="Times New Roman"/>
          <w:color w:val="000000"/>
          <w:lang w:val="en-US" w:eastAsia="bg-BG"/>
        </w:rPr>
        <w:t xml:space="preserve">, </w:t>
      </w:r>
      <w:r w:rsidR="007D55C7">
        <w:rPr>
          <w:rFonts w:eastAsia="Times New Roman"/>
          <w:color w:val="000000"/>
          <w:lang w:val="en-US" w:eastAsia="bg-BG"/>
        </w:rPr>
        <w:t>sheep</w:t>
      </w:r>
      <w:r w:rsidR="00E1723F">
        <w:rPr>
          <w:rFonts w:eastAsia="Times New Roman"/>
          <w:color w:val="000000"/>
          <w:lang w:val="en-US" w:eastAsia="bg-BG"/>
        </w:rPr>
        <w:t xml:space="preserve"> imported from Romania</w:t>
      </w:r>
      <w:r w:rsidR="00D07A9C">
        <w:rPr>
          <w:rFonts w:eastAsia="Times New Roman"/>
          <w:color w:val="000000"/>
          <w:lang w:val="en-US" w:eastAsia="bg-BG"/>
        </w:rPr>
        <w:t xml:space="preserve"> intended for slaughtering had to be slaughtered</w:t>
      </w:r>
      <w:r w:rsidR="00E1723F">
        <w:rPr>
          <w:rFonts w:eastAsia="Times New Roman"/>
          <w:color w:val="000000"/>
          <w:lang w:val="en-US" w:eastAsia="bg-BG"/>
        </w:rPr>
        <w:t xml:space="preserve"> separately from animal from other origins</w:t>
      </w:r>
      <w:r w:rsidR="00D07A9C">
        <w:rPr>
          <w:rFonts w:eastAsia="Times New Roman"/>
          <w:color w:val="000000"/>
          <w:lang w:val="en-US" w:eastAsia="bg-BG"/>
        </w:rPr>
        <w:t xml:space="preserve"> </w:t>
      </w:r>
      <w:r w:rsidR="002F5664">
        <w:rPr>
          <w:rFonts w:eastAsia="Times New Roman"/>
          <w:color w:val="000000"/>
          <w:lang w:val="en-US" w:eastAsia="bg-BG"/>
        </w:rPr>
        <w:t>with</w:t>
      </w:r>
      <w:r w:rsidR="001A7FA5">
        <w:rPr>
          <w:rFonts w:eastAsia="Times New Roman"/>
          <w:color w:val="000000"/>
          <w:lang w:val="en-US" w:eastAsia="bg-BG"/>
        </w:rPr>
        <w:t>in</w:t>
      </w:r>
      <w:r w:rsidR="002F5664">
        <w:rPr>
          <w:rFonts w:eastAsia="Times New Roman"/>
          <w:color w:val="000000"/>
          <w:lang w:val="en-US" w:eastAsia="bg-BG"/>
        </w:rPr>
        <w:t xml:space="preserve"> 24h</w:t>
      </w:r>
      <w:r w:rsidR="00D07A9C">
        <w:rPr>
          <w:rFonts w:eastAsia="Times New Roman"/>
          <w:color w:val="000000"/>
          <w:lang w:val="en-US" w:eastAsia="bg-BG"/>
        </w:rPr>
        <w:t xml:space="preserve"> after inspection and those for other purposes had to be isolated and </w:t>
      </w:r>
      <w:r w:rsidR="002F5664">
        <w:rPr>
          <w:rFonts w:eastAsia="Times New Roman"/>
          <w:color w:val="000000"/>
          <w:lang w:val="en-US" w:eastAsia="bg-BG"/>
        </w:rPr>
        <w:t>clinically examined regularly</w:t>
      </w:r>
      <w:r w:rsidR="00D07A9C">
        <w:rPr>
          <w:rFonts w:eastAsia="Times New Roman"/>
          <w:color w:val="000000"/>
          <w:lang w:val="en-US" w:eastAsia="bg-BG"/>
        </w:rPr>
        <w:t xml:space="preserve"> for at least 21 days. </w:t>
      </w:r>
    </w:p>
    <w:p w14:paraId="362BC5B1" w14:textId="4A2FCC7C" w:rsidR="00D07A9C" w:rsidRDefault="00D07A9C" w:rsidP="002D7BAF">
      <w:pPr>
        <w:spacing w:after="120" w:line="240" w:lineRule="auto"/>
        <w:jc w:val="both"/>
        <w:rPr>
          <w:rFonts w:eastAsia="Times New Roman"/>
          <w:color w:val="000000"/>
          <w:lang w:val="en-US" w:eastAsia="bg-BG"/>
        </w:rPr>
      </w:pPr>
      <w:r>
        <w:rPr>
          <w:rFonts w:eastAsia="Times New Roman"/>
          <w:color w:val="000000"/>
          <w:lang w:val="en-US" w:eastAsia="bg-BG"/>
        </w:rPr>
        <w:t xml:space="preserve">There </w:t>
      </w:r>
      <w:r w:rsidR="002F5664">
        <w:rPr>
          <w:rFonts w:eastAsia="Times New Roman"/>
          <w:color w:val="000000"/>
          <w:lang w:val="en-US" w:eastAsia="bg-BG"/>
        </w:rPr>
        <w:t xml:space="preserve">are </w:t>
      </w:r>
      <w:r>
        <w:rPr>
          <w:rFonts w:eastAsia="Times New Roman"/>
          <w:color w:val="000000"/>
          <w:lang w:val="en-US" w:eastAsia="bg-BG"/>
        </w:rPr>
        <w:t xml:space="preserve">six official veterinarians in Trikala and 14 official vets in Larisa. </w:t>
      </w:r>
      <w:r w:rsidR="002F5664">
        <w:rPr>
          <w:rFonts w:eastAsia="Times New Roman"/>
          <w:color w:val="000000"/>
          <w:lang w:val="en-US" w:eastAsia="bg-BG"/>
        </w:rPr>
        <w:t xml:space="preserve">An </w:t>
      </w:r>
      <w:r>
        <w:rPr>
          <w:rFonts w:eastAsia="Times New Roman"/>
          <w:color w:val="000000"/>
          <w:lang w:val="en-US" w:eastAsia="bg-BG"/>
        </w:rPr>
        <w:t>addition</w:t>
      </w:r>
      <w:r w:rsidR="002F5664">
        <w:rPr>
          <w:rFonts w:eastAsia="Times New Roman"/>
          <w:color w:val="000000"/>
          <w:lang w:val="en-US" w:eastAsia="bg-BG"/>
        </w:rPr>
        <w:t>al</w:t>
      </w:r>
      <w:r>
        <w:rPr>
          <w:rFonts w:eastAsia="Times New Roman"/>
          <w:color w:val="000000"/>
          <w:lang w:val="en-US" w:eastAsia="bg-BG"/>
        </w:rPr>
        <w:t xml:space="preserve"> 100 –</w:t>
      </w:r>
      <w:r w:rsidR="007D55C7">
        <w:rPr>
          <w:rFonts w:eastAsia="Times New Roman"/>
          <w:color w:val="000000"/>
          <w:lang w:val="en-US" w:eastAsia="bg-BG"/>
        </w:rPr>
        <w:t xml:space="preserve"> 110 veterinarians were appointed</w:t>
      </w:r>
      <w:r>
        <w:rPr>
          <w:rFonts w:eastAsia="Times New Roman"/>
          <w:color w:val="000000"/>
          <w:lang w:val="en-US" w:eastAsia="bg-BG"/>
        </w:rPr>
        <w:t xml:space="preserve"> to support the activities in the affected prefectures</w:t>
      </w:r>
      <w:r w:rsidR="001A7FA5">
        <w:rPr>
          <w:rFonts w:eastAsia="Times New Roman"/>
          <w:color w:val="000000"/>
          <w:lang w:val="en-US" w:eastAsia="bg-BG"/>
        </w:rPr>
        <w:t>, including military vets, governmental vets from other counties and private veterinarians</w:t>
      </w:r>
      <w:r>
        <w:rPr>
          <w:rFonts w:eastAsia="Times New Roman"/>
          <w:color w:val="000000"/>
          <w:lang w:val="en-US" w:eastAsia="bg-BG"/>
        </w:rPr>
        <w:t xml:space="preserve">. Thirty to 40 teams are performing clinical investigations </w:t>
      </w:r>
      <w:r w:rsidR="007D55C7">
        <w:rPr>
          <w:rFonts w:eastAsia="Times New Roman"/>
          <w:color w:val="000000"/>
          <w:lang w:val="en-US" w:eastAsia="bg-BG"/>
        </w:rPr>
        <w:t xml:space="preserve">and sampling (of suspected sheep and goats) on daily basis, </w:t>
      </w:r>
      <w:r>
        <w:rPr>
          <w:rFonts w:eastAsia="Times New Roman"/>
          <w:color w:val="000000"/>
          <w:lang w:val="en-US" w:eastAsia="bg-BG"/>
        </w:rPr>
        <w:t>in the established zones</w:t>
      </w:r>
      <w:r w:rsidR="00B15A27">
        <w:rPr>
          <w:rFonts w:eastAsia="Times New Roman"/>
          <w:color w:val="000000"/>
          <w:lang w:val="en-US" w:eastAsia="bg-BG"/>
        </w:rPr>
        <w:t>. In the absence of clinical signs in some of the cases two animals were randomly selected and virologically tested.</w:t>
      </w:r>
    </w:p>
    <w:p w14:paraId="692FFA26" w14:textId="7683BFA7" w:rsidR="00D521FC" w:rsidRDefault="00D521FC" w:rsidP="002D7BAF">
      <w:pPr>
        <w:spacing w:after="120" w:line="240" w:lineRule="auto"/>
        <w:jc w:val="both"/>
        <w:rPr>
          <w:rFonts w:eastAsia="Times New Roman"/>
          <w:color w:val="000000"/>
          <w:lang w:val="en-US" w:eastAsia="bg-BG"/>
        </w:rPr>
      </w:pPr>
      <w:r>
        <w:rPr>
          <w:rFonts w:eastAsia="Times New Roman"/>
          <w:color w:val="000000"/>
          <w:lang w:val="en-US" w:eastAsia="bg-BG"/>
        </w:rPr>
        <w:t xml:space="preserve">The National Reference Laboratory (NRL) can perform laboratory investigations for 100 animals per day. </w:t>
      </w:r>
      <w:r w:rsidR="00907930">
        <w:rPr>
          <w:rFonts w:eastAsia="Times New Roman"/>
          <w:color w:val="000000"/>
          <w:lang w:val="en-US" w:eastAsia="bg-BG"/>
        </w:rPr>
        <w:t>The national veterinary research laboratory</w:t>
      </w:r>
      <w:r>
        <w:rPr>
          <w:rFonts w:eastAsia="Times New Roman"/>
          <w:color w:val="000000"/>
          <w:lang w:val="en-US" w:eastAsia="bg-BG"/>
        </w:rPr>
        <w:t xml:space="preserve"> in Thessaloniki</w:t>
      </w:r>
      <w:r w:rsidR="007D55C7">
        <w:rPr>
          <w:rFonts w:eastAsia="Times New Roman"/>
          <w:color w:val="000000"/>
          <w:lang w:val="en-US" w:eastAsia="bg-BG"/>
        </w:rPr>
        <w:t xml:space="preserve"> </w:t>
      </w:r>
      <w:r w:rsidR="00907930">
        <w:rPr>
          <w:rFonts w:eastAsia="Times New Roman"/>
          <w:color w:val="000000"/>
          <w:lang w:val="en-US" w:eastAsia="bg-BG"/>
        </w:rPr>
        <w:t>has been</w:t>
      </w:r>
      <w:r w:rsidR="007D55C7">
        <w:rPr>
          <w:rFonts w:eastAsia="Times New Roman"/>
          <w:color w:val="000000"/>
          <w:lang w:val="en-US" w:eastAsia="bg-BG"/>
        </w:rPr>
        <w:t xml:space="preserve"> appointed to</w:t>
      </w:r>
      <w:r>
        <w:rPr>
          <w:rFonts w:eastAsia="Times New Roman"/>
          <w:color w:val="000000"/>
          <w:lang w:val="en-US" w:eastAsia="bg-BG"/>
        </w:rPr>
        <w:t xml:space="preserve"> provide support </w:t>
      </w:r>
      <w:r w:rsidR="00907930">
        <w:rPr>
          <w:rFonts w:eastAsia="Times New Roman"/>
          <w:color w:val="000000"/>
          <w:lang w:val="en-US" w:eastAsia="bg-BG"/>
        </w:rPr>
        <w:t xml:space="preserve">to the NRL </w:t>
      </w:r>
      <w:r>
        <w:rPr>
          <w:rFonts w:eastAsia="Times New Roman"/>
          <w:color w:val="000000"/>
          <w:lang w:val="en-US" w:eastAsia="bg-BG"/>
        </w:rPr>
        <w:t xml:space="preserve">for the </w:t>
      </w:r>
      <w:r w:rsidR="00907930">
        <w:rPr>
          <w:rFonts w:eastAsia="Times New Roman"/>
          <w:color w:val="000000"/>
          <w:lang w:val="en-US" w:eastAsia="bg-BG"/>
        </w:rPr>
        <w:t xml:space="preserve">diagnostic </w:t>
      </w:r>
      <w:r>
        <w:rPr>
          <w:rFonts w:eastAsia="Times New Roman"/>
          <w:color w:val="000000"/>
          <w:lang w:val="en-US" w:eastAsia="bg-BG"/>
        </w:rPr>
        <w:t>tests in the course of the epidemic</w:t>
      </w:r>
      <w:r w:rsidR="00907930">
        <w:rPr>
          <w:rFonts w:eastAsia="Times New Roman"/>
          <w:color w:val="000000"/>
          <w:lang w:val="en-US" w:eastAsia="bg-BG"/>
        </w:rPr>
        <w:t>, under the supervision of the NRL. A third laboratory associated with the university of Thessaly, is being trained for PPR laboratory diagnostic to further increase diagnostic capacity.</w:t>
      </w:r>
    </w:p>
    <w:p w14:paraId="754CC7CA" w14:textId="77777777" w:rsidR="00B15A27" w:rsidRDefault="00B15A27" w:rsidP="002D7BAF">
      <w:pPr>
        <w:spacing w:after="120" w:line="240" w:lineRule="auto"/>
        <w:jc w:val="both"/>
        <w:rPr>
          <w:rFonts w:eastAsia="Times New Roman"/>
          <w:color w:val="000000"/>
          <w:lang w:val="en-US" w:eastAsia="bg-BG"/>
        </w:rPr>
      </w:pPr>
    </w:p>
    <w:p w14:paraId="6ED56A68" w14:textId="375C606E" w:rsidR="00BD57B6" w:rsidRPr="00DD57E0" w:rsidRDefault="00907930" w:rsidP="00BD57B6">
      <w:pPr>
        <w:pStyle w:val="a3"/>
        <w:spacing w:after="0" w:line="240" w:lineRule="auto"/>
        <w:ind w:left="0"/>
        <w:jc w:val="both"/>
        <w:rPr>
          <w:b/>
          <w:i/>
        </w:rPr>
      </w:pPr>
      <w:r>
        <w:rPr>
          <w:b/>
          <w:i/>
        </w:rPr>
        <w:t xml:space="preserve">Visit 1 - </w:t>
      </w:r>
      <w:r w:rsidR="007D55C7" w:rsidRPr="00DD57E0">
        <w:rPr>
          <w:b/>
          <w:i/>
        </w:rPr>
        <w:t xml:space="preserve">The </w:t>
      </w:r>
      <w:r>
        <w:rPr>
          <w:b/>
          <w:i/>
        </w:rPr>
        <w:t>PPR</w:t>
      </w:r>
      <w:r w:rsidRPr="00DD57E0">
        <w:rPr>
          <w:b/>
          <w:i/>
        </w:rPr>
        <w:t xml:space="preserve"> </w:t>
      </w:r>
      <w:r w:rsidR="007D55C7" w:rsidRPr="00DD57E0">
        <w:rPr>
          <w:b/>
          <w:i/>
        </w:rPr>
        <w:t>free establishment</w:t>
      </w:r>
      <w:r w:rsidR="00BD57B6" w:rsidRPr="00DD57E0">
        <w:rPr>
          <w:b/>
          <w:i/>
        </w:rPr>
        <w:t>:</w:t>
      </w:r>
    </w:p>
    <w:p w14:paraId="76E2508D" w14:textId="1949119D" w:rsidR="00BD57B6" w:rsidRDefault="00BD57B6" w:rsidP="00BD57B6">
      <w:pPr>
        <w:spacing w:after="120" w:line="240" w:lineRule="auto"/>
        <w:jc w:val="both"/>
        <w:rPr>
          <w:rFonts w:eastAsia="Times New Roman"/>
          <w:color w:val="000000"/>
          <w:lang w:val="en-US" w:eastAsia="bg-BG"/>
        </w:rPr>
      </w:pPr>
      <w:r w:rsidRPr="00DD57E0">
        <w:rPr>
          <w:rFonts w:eastAsia="Times New Roman"/>
          <w:color w:val="000000"/>
          <w:lang w:val="en-US" w:eastAsia="bg-BG"/>
        </w:rPr>
        <w:t>Th</w:t>
      </w:r>
      <w:r w:rsidR="007D55C7" w:rsidRPr="00DD57E0">
        <w:rPr>
          <w:rFonts w:eastAsia="Times New Roman"/>
          <w:color w:val="000000"/>
          <w:lang w:val="en-US" w:eastAsia="bg-BG"/>
        </w:rPr>
        <w:t>e establishment</w:t>
      </w:r>
      <w:r w:rsidRPr="00DD57E0">
        <w:rPr>
          <w:rFonts w:eastAsia="Times New Roman"/>
          <w:color w:val="000000"/>
          <w:lang w:val="en-US" w:eastAsia="bg-BG"/>
        </w:rPr>
        <w:t xml:space="preserve"> is located in </w:t>
      </w:r>
      <w:r w:rsidRPr="00DD57E0">
        <w:rPr>
          <w:rFonts w:eastAsia="Times New Roman"/>
          <w:color w:val="000000"/>
          <w:lang w:eastAsia="bg-BG"/>
        </w:rPr>
        <w:t xml:space="preserve">the </w:t>
      </w:r>
      <w:r w:rsidRPr="00DD57E0">
        <w:rPr>
          <w:rFonts w:eastAsia="Times New Roman"/>
          <w:color w:val="000000"/>
          <w:lang w:val="en-US" w:eastAsia="bg-BG"/>
        </w:rPr>
        <w:t>surveillance zone around outbreaks 2024/5. It is a fenced</w:t>
      </w:r>
      <w:r w:rsidR="00907930">
        <w:rPr>
          <w:rFonts w:eastAsia="Times New Roman"/>
          <w:color w:val="000000"/>
          <w:lang w:val="en-US" w:eastAsia="bg-BG"/>
        </w:rPr>
        <w:t>,</w:t>
      </w:r>
      <w:r w:rsidRPr="00DD57E0">
        <w:rPr>
          <w:rFonts w:eastAsia="Times New Roman"/>
          <w:color w:val="000000"/>
          <w:lang w:val="en-US" w:eastAsia="bg-BG"/>
        </w:rPr>
        <w:t xml:space="preserve"> intensive family dairy farm with </w:t>
      </w:r>
      <w:r w:rsidR="00D914D4" w:rsidRPr="00DD57E0">
        <w:rPr>
          <w:rFonts w:eastAsia="Times New Roman"/>
          <w:color w:val="000000"/>
          <w:lang w:val="en-US" w:eastAsia="bg-BG"/>
        </w:rPr>
        <w:t>lacaun</w:t>
      </w:r>
      <w:r w:rsidR="00907930">
        <w:rPr>
          <w:rFonts w:eastAsia="Times New Roman"/>
          <w:color w:val="000000"/>
          <w:lang w:val="en-US" w:eastAsia="bg-BG"/>
        </w:rPr>
        <w:t>e</w:t>
      </w:r>
      <w:r w:rsidRPr="00DD57E0">
        <w:rPr>
          <w:rFonts w:eastAsia="Times New Roman"/>
          <w:color w:val="000000"/>
          <w:lang w:val="en-US" w:eastAsia="bg-BG"/>
        </w:rPr>
        <w:t xml:space="preserve"> sheep.</w:t>
      </w:r>
      <w:r w:rsidRPr="00DD57E0">
        <w:rPr>
          <w:rFonts w:eastAsia="Times New Roman"/>
          <w:color w:val="000000"/>
          <w:lang w:eastAsia="bg-BG"/>
        </w:rPr>
        <w:t xml:space="preserve"> </w:t>
      </w:r>
      <w:r w:rsidRPr="00DD57E0">
        <w:rPr>
          <w:rFonts w:eastAsia="Times New Roman"/>
          <w:color w:val="000000"/>
          <w:lang w:val="en-US" w:eastAsia="bg-BG"/>
        </w:rPr>
        <w:t>There is no grazing</w:t>
      </w:r>
      <w:r w:rsidR="00D914D4" w:rsidRPr="00DD57E0">
        <w:rPr>
          <w:rFonts w:eastAsia="Times New Roman"/>
          <w:color w:val="000000"/>
          <w:lang w:val="en-US" w:eastAsia="bg-BG"/>
        </w:rPr>
        <w:t xml:space="preserve"> at the moment</w:t>
      </w:r>
      <w:r w:rsidR="00907930">
        <w:rPr>
          <w:rFonts w:eastAsia="Times New Roman"/>
          <w:color w:val="000000"/>
          <w:lang w:val="en-US" w:eastAsia="bg-BG"/>
        </w:rPr>
        <w:t>, as imposed by authorities</w:t>
      </w:r>
      <w:r w:rsidRPr="00DD57E0">
        <w:rPr>
          <w:rFonts w:eastAsia="Times New Roman"/>
          <w:color w:val="000000"/>
          <w:lang w:val="en-US" w:eastAsia="bg-BG"/>
        </w:rPr>
        <w:t>. The milk collection</w:t>
      </w:r>
      <w:r w:rsidR="00D914D4" w:rsidRPr="00DD57E0">
        <w:rPr>
          <w:rFonts w:eastAsia="Times New Roman"/>
          <w:color w:val="000000"/>
          <w:lang w:val="en-US" w:eastAsia="bg-BG"/>
        </w:rPr>
        <w:t xml:space="preserve"> lorry is linked with two farms</w:t>
      </w:r>
      <w:r w:rsidRPr="00DD57E0">
        <w:rPr>
          <w:rFonts w:eastAsia="Times New Roman"/>
          <w:color w:val="000000"/>
          <w:lang w:val="en-US" w:eastAsia="bg-BG"/>
        </w:rPr>
        <w:t xml:space="preserve">. The farmer and other staff were very well aware of the </w:t>
      </w:r>
      <w:r w:rsidR="00DD57E0" w:rsidRPr="00DD57E0">
        <w:rPr>
          <w:rFonts w:eastAsia="Times New Roman"/>
          <w:color w:val="000000"/>
          <w:lang w:val="en-US" w:eastAsia="bg-BG"/>
        </w:rPr>
        <w:t>PPR</w:t>
      </w:r>
      <w:r w:rsidRPr="00DD57E0">
        <w:rPr>
          <w:rFonts w:eastAsia="Times New Roman"/>
          <w:color w:val="000000"/>
          <w:lang w:val="en-US" w:eastAsia="bg-BG"/>
        </w:rPr>
        <w:t xml:space="preserve"> situation, following it since</w:t>
      </w:r>
      <w:r w:rsidRPr="00DD57E0">
        <w:rPr>
          <w:rFonts w:eastAsia="Times New Roman"/>
          <w:color w:val="000000"/>
          <w:lang w:eastAsia="bg-BG"/>
        </w:rPr>
        <w:t xml:space="preserve"> </w:t>
      </w:r>
      <w:r w:rsidRPr="00DD57E0">
        <w:rPr>
          <w:rFonts w:eastAsia="Times New Roman"/>
          <w:color w:val="000000"/>
          <w:lang w:val="en-US" w:eastAsia="bg-BG"/>
        </w:rPr>
        <w:t>the start of the outbreak</w:t>
      </w:r>
      <w:r w:rsidR="00DD57E0" w:rsidRPr="00DD57E0">
        <w:rPr>
          <w:rFonts w:eastAsia="Times New Roman"/>
          <w:color w:val="000000"/>
          <w:lang w:val="en-US" w:eastAsia="bg-BG"/>
        </w:rPr>
        <w:t>s</w:t>
      </w:r>
      <w:r w:rsidRPr="00DD57E0">
        <w:rPr>
          <w:rFonts w:eastAsia="Times New Roman"/>
          <w:color w:val="000000"/>
          <w:lang w:val="en-US" w:eastAsia="bg-BG"/>
        </w:rPr>
        <w:t>, and try to implement all necessary measures to their knowledge and understan</w:t>
      </w:r>
      <w:r w:rsidR="00DD57E0" w:rsidRPr="00DD57E0">
        <w:rPr>
          <w:rFonts w:eastAsia="Times New Roman"/>
          <w:color w:val="000000"/>
          <w:lang w:val="en-US" w:eastAsia="bg-BG"/>
        </w:rPr>
        <w:t>ding to mitigate the risk from PPR</w:t>
      </w:r>
      <w:r w:rsidRPr="00DD57E0">
        <w:rPr>
          <w:rFonts w:eastAsia="Times New Roman"/>
          <w:color w:val="000000"/>
          <w:lang w:val="en-US" w:eastAsia="bg-BG"/>
        </w:rPr>
        <w:t xml:space="preserve"> introduction. </w:t>
      </w:r>
      <w:r w:rsidR="00907930">
        <w:rPr>
          <w:rFonts w:eastAsia="Times New Roman"/>
          <w:color w:val="000000"/>
          <w:lang w:val="en-US" w:eastAsia="bg-BG"/>
        </w:rPr>
        <w:t xml:space="preserve">They inspect their animals several times per day. </w:t>
      </w:r>
      <w:r w:rsidRPr="00DD57E0">
        <w:rPr>
          <w:rFonts w:eastAsia="Times New Roman"/>
          <w:color w:val="000000"/>
          <w:lang w:val="en-US" w:eastAsia="bg-BG"/>
        </w:rPr>
        <w:t>The farm has been subject to strict active surveillance performed by the veterinary authorities. Disinfection</w:t>
      </w:r>
      <w:r w:rsidR="00DD57E0" w:rsidRPr="00DD57E0">
        <w:rPr>
          <w:rFonts w:eastAsia="Times New Roman"/>
          <w:color w:val="000000"/>
          <w:lang w:val="en-US" w:eastAsia="bg-BG"/>
        </w:rPr>
        <w:t xml:space="preserve"> point is available</w:t>
      </w:r>
      <w:r w:rsidRPr="00DD57E0">
        <w:rPr>
          <w:rFonts w:eastAsia="Times New Roman"/>
          <w:color w:val="000000"/>
          <w:lang w:val="en-US" w:eastAsia="bg-BG"/>
        </w:rPr>
        <w:t xml:space="preserve"> at the entrance of the fence.</w:t>
      </w:r>
      <w:r w:rsidR="00DD57E0">
        <w:rPr>
          <w:rFonts w:eastAsia="Times New Roman"/>
          <w:color w:val="000000"/>
          <w:lang w:val="en-US" w:eastAsia="bg-BG"/>
        </w:rPr>
        <w:t xml:space="preserve"> However there is no cleaning before the disinfection activities.</w:t>
      </w:r>
      <w:r w:rsidRPr="00DD57E0">
        <w:rPr>
          <w:rFonts w:eastAsia="Times New Roman"/>
          <w:color w:val="000000"/>
          <w:lang w:eastAsia="bg-BG"/>
        </w:rPr>
        <w:t xml:space="preserve"> </w:t>
      </w:r>
      <w:r w:rsidR="00DD57E0" w:rsidRPr="00DD57E0">
        <w:rPr>
          <w:rFonts w:eastAsia="Times New Roman"/>
          <w:color w:val="000000"/>
          <w:lang w:eastAsia="bg-BG"/>
        </w:rPr>
        <w:t>Wool sheering was alread</w:t>
      </w:r>
      <w:r w:rsidR="00DD57E0">
        <w:rPr>
          <w:rFonts w:eastAsia="Times New Roman"/>
          <w:color w:val="000000"/>
          <w:lang w:eastAsia="bg-BG"/>
        </w:rPr>
        <w:t>y</w:t>
      </w:r>
      <w:r w:rsidR="00DD57E0" w:rsidRPr="00DD57E0">
        <w:rPr>
          <w:rFonts w:eastAsia="Times New Roman"/>
          <w:color w:val="000000"/>
          <w:lang w:eastAsia="bg-BG"/>
        </w:rPr>
        <w:t xml:space="preserve"> performed during Easter time and not considered as risk factor for the current situation.</w:t>
      </w:r>
      <w:r w:rsidR="00DD57E0" w:rsidRPr="00DD57E0">
        <w:rPr>
          <w:rFonts w:eastAsia="Times New Roman"/>
          <w:color w:val="000000"/>
          <w:lang w:val="en-US" w:eastAsia="bg-BG"/>
        </w:rPr>
        <w:t xml:space="preserve"> T</w:t>
      </w:r>
      <w:r w:rsidRPr="00DD57E0">
        <w:rPr>
          <w:rFonts w:eastAsia="Times New Roman"/>
          <w:color w:val="000000"/>
          <w:lang w:val="en-US" w:eastAsia="bg-BG"/>
        </w:rPr>
        <w:t>here is no changing of clothes and shoes by staff when entering the stables where the animals are</w:t>
      </w:r>
      <w:r w:rsidR="00DD57E0">
        <w:rPr>
          <w:rFonts w:eastAsia="Times New Roman"/>
          <w:color w:val="000000"/>
          <w:lang w:eastAsia="bg-BG"/>
        </w:rPr>
        <w:t>. Shoes are disinfected at the entrance when entering and exiting the premises.</w:t>
      </w:r>
      <w:r w:rsidR="00DD57E0">
        <w:rPr>
          <w:rFonts w:eastAsia="Times New Roman"/>
          <w:color w:val="000000"/>
          <w:lang w:val="en-US" w:eastAsia="bg-BG"/>
        </w:rPr>
        <w:t xml:space="preserve"> </w:t>
      </w:r>
      <w:r w:rsidR="00DD57E0" w:rsidRPr="00DD57E0">
        <w:rPr>
          <w:rFonts w:eastAsia="Times New Roman"/>
          <w:color w:val="000000"/>
          <w:lang w:val="en-US" w:eastAsia="bg-BG"/>
        </w:rPr>
        <w:t>Except the milk truck there are no other links with other establishments.</w:t>
      </w:r>
      <w:r w:rsidR="00DD57E0">
        <w:rPr>
          <w:rFonts w:eastAsia="Times New Roman"/>
          <w:color w:val="000000"/>
          <w:lang w:val="en-US" w:eastAsia="bg-BG"/>
        </w:rPr>
        <w:t xml:space="preserve"> Every individual animal was clinically examined in the framework of the surveillance. </w:t>
      </w:r>
    </w:p>
    <w:p w14:paraId="63393B8A" w14:textId="7B2A44F5" w:rsidR="00BD57B6" w:rsidRPr="00DD57E0" w:rsidRDefault="000B2573" w:rsidP="00BD57B6">
      <w:pPr>
        <w:spacing w:after="120" w:line="240" w:lineRule="auto"/>
        <w:jc w:val="both"/>
        <w:rPr>
          <w:rFonts w:eastAsia="Times New Roman"/>
          <w:b/>
          <w:i/>
          <w:color w:val="000000"/>
          <w:lang w:val="en-US" w:eastAsia="bg-BG"/>
        </w:rPr>
      </w:pPr>
      <w:r>
        <w:rPr>
          <w:rFonts w:eastAsia="Times New Roman"/>
          <w:b/>
          <w:i/>
          <w:color w:val="000000"/>
          <w:lang w:val="en-US" w:eastAsia="bg-BG"/>
        </w:rPr>
        <w:t xml:space="preserve">Visti 2 - </w:t>
      </w:r>
      <w:r w:rsidR="00BD57B6" w:rsidRPr="00DD57E0">
        <w:rPr>
          <w:rFonts w:eastAsia="Times New Roman"/>
          <w:b/>
          <w:i/>
          <w:color w:val="000000"/>
          <w:lang w:val="en-US" w:eastAsia="bg-BG"/>
        </w:rPr>
        <w:t>Outbreak 2024/5:</w:t>
      </w:r>
    </w:p>
    <w:p w14:paraId="678A79E2" w14:textId="7487A59C" w:rsidR="00BD57B6" w:rsidRDefault="000B2573" w:rsidP="002D7BAF">
      <w:pPr>
        <w:spacing w:after="120" w:line="240" w:lineRule="auto"/>
        <w:jc w:val="both"/>
        <w:rPr>
          <w:rFonts w:eastAsia="Times New Roman"/>
          <w:color w:val="000000"/>
          <w:lang w:val="en-US" w:eastAsia="bg-BG"/>
        </w:rPr>
      </w:pPr>
      <w:r>
        <w:rPr>
          <w:rFonts w:eastAsia="Times New Roman"/>
          <w:color w:val="000000"/>
          <w:lang w:val="en-US" w:eastAsia="bg-BG"/>
        </w:rPr>
        <w:t>This is the first farm to be notified as infected by PPR in Larisa. At the time of</w:t>
      </w:r>
      <w:r w:rsidRPr="00DD57E0">
        <w:rPr>
          <w:rFonts w:eastAsia="Times New Roman"/>
          <w:color w:val="000000"/>
          <w:lang w:val="en-US" w:eastAsia="bg-BG"/>
        </w:rPr>
        <w:t xml:space="preserve"> </w:t>
      </w:r>
      <w:r w:rsidR="003207D1" w:rsidRPr="00DD57E0">
        <w:rPr>
          <w:rFonts w:eastAsia="Times New Roman"/>
          <w:color w:val="000000"/>
          <w:lang w:val="en-US" w:eastAsia="bg-BG"/>
        </w:rPr>
        <w:t>our visit</w:t>
      </w:r>
      <w:r>
        <w:rPr>
          <w:rFonts w:eastAsia="Times New Roman"/>
          <w:color w:val="000000"/>
          <w:lang w:val="en-US" w:eastAsia="bg-BG"/>
        </w:rPr>
        <w:t>,</w:t>
      </w:r>
      <w:r w:rsidR="003207D1" w:rsidRPr="00DD57E0">
        <w:rPr>
          <w:rFonts w:eastAsia="Times New Roman"/>
          <w:color w:val="000000"/>
          <w:lang w:val="en-US" w:eastAsia="bg-BG"/>
        </w:rPr>
        <w:t xml:space="preserve"> the establishment</w:t>
      </w:r>
      <w:r w:rsidR="00BD57B6" w:rsidRPr="00DD57E0">
        <w:rPr>
          <w:rFonts w:eastAsia="Times New Roman"/>
          <w:color w:val="000000"/>
          <w:lang w:val="en-US" w:eastAsia="bg-BG"/>
        </w:rPr>
        <w:t xml:space="preserve"> was already depopulated with proper cleaning and disinfection completed. </w:t>
      </w:r>
      <w:r w:rsidR="003207D1" w:rsidRPr="00DD57E0">
        <w:rPr>
          <w:rFonts w:eastAsia="Times New Roman"/>
          <w:color w:val="000000"/>
          <w:lang w:val="en-US" w:eastAsia="bg-BG"/>
        </w:rPr>
        <w:t xml:space="preserve">The sheep were buried on the </w:t>
      </w:r>
      <w:r w:rsidR="00345463">
        <w:rPr>
          <w:rFonts w:eastAsia="Times New Roman"/>
          <w:color w:val="000000"/>
          <w:lang w:val="en-US" w:eastAsia="bg-BG"/>
        </w:rPr>
        <w:t>spot</w:t>
      </w:r>
      <w:r w:rsidR="00DD57E0" w:rsidRPr="00DD57E0">
        <w:rPr>
          <w:rFonts w:eastAsia="Times New Roman"/>
          <w:color w:val="000000"/>
          <w:lang w:val="en-US" w:eastAsia="bg-BG"/>
        </w:rPr>
        <w:t xml:space="preserve">. </w:t>
      </w:r>
      <w:r w:rsidR="003207D1" w:rsidRPr="00DD57E0">
        <w:rPr>
          <w:rFonts w:eastAsia="Times New Roman"/>
          <w:color w:val="000000"/>
          <w:lang w:val="en-US" w:eastAsia="bg-BG"/>
        </w:rPr>
        <w:t xml:space="preserve"> </w:t>
      </w:r>
      <w:r>
        <w:rPr>
          <w:rFonts w:eastAsia="Times New Roman"/>
          <w:color w:val="000000"/>
          <w:lang w:val="en-US" w:eastAsia="bg-BG"/>
        </w:rPr>
        <w:t xml:space="preserve">This is a farm with very limited contact with external resources. </w:t>
      </w:r>
      <w:r w:rsidR="00345463">
        <w:rPr>
          <w:rFonts w:eastAsia="Times New Roman"/>
          <w:color w:val="000000"/>
          <w:lang w:val="en-US" w:eastAsia="bg-BG"/>
        </w:rPr>
        <w:t xml:space="preserve">The sheep were grazed on the land owned by the farmer that is surrounded by </w:t>
      </w:r>
      <w:r>
        <w:rPr>
          <w:rFonts w:eastAsia="Times New Roman"/>
          <w:color w:val="000000"/>
          <w:lang w:val="en-US" w:eastAsia="bg-BG"/>
        </w:rPr>
        <w:t xml:space="preserve">electric </w:t>
      </w:r>
      <w:r w:rsidR="00E3157B">
        <w:rPr>
          <w:rFonts w:eastAsia="Times New Roman"/>
          <w:color w:val="000000"/>
          <w:lang w:val="en-US" w:eastAsia="bg-BG"/>
        </w:rPr>
        <w:t>fence</w:t>
      </w:r>
      <w:r>
        <w:rPr>
          <w:rFonts w:eastAsia="Times New Roman"/>
          <w:color w:val="000000"/>
          <w:lang w:val="en-US" w:eastAsia="bg-BG"/>
        </w:rPr>
        <w:t>s</w:t>
      </w:r>
      <w:r w:rsidR="00345463">
        <w:rPr>
          <w:rFonts w:eastAsia="Times New Roman"/>
          <w:color w:val="000000"/>
          <w:lang w:val="en-US" w:eastAsia="bg-BG"/>
        </w:rPr>
        <w:t xml:space="preserve">. However direct or </w:t>
      </w:r>
      <w:r w:rsidR="00345463">
        <w:rPr>
          <w:rFonts w:eastAsia="Times New Roman"/>
          <w:color w:val="000000"/>
          <w:lang w:val="en-US" w:eastAsia="bg-BG"/>
        </w:rPr>
        <w:lastRenderedPageBreak/>
        <w:t xml:space="preserve">indirect contacts with other flocks could be possible at the fence or water pools. There is </w:t>
      </w:r>
      <w:r w:rsidR="00E3157B">
        <w:rPr>
          <w:rFonts w:eastAsia="Times New Roman"/>
          <w:color w:val="000000"/>
          <w:lang w:val="en-US" w:eastAsia="bg-BG"/>
        </w:rPr>
        <w:t xml:space="preserve">a </w:t>
      </w:r>
      <w:r w:rsidR="00345463">
        <w:rPr>
          <w:rFonts w:eastAsia="Times New Roman"/>
          <w:color w:val="000000"/>
          <w:lang w:val="en-US" w:eastAsia="bg-BG"/>
        </w:rPr>
        <w:t>manure storage very near the fence. The owner had not introduced any sheep recently. Furthermore it is a very rare process and happens only with</w:t>
      </w:r>
      <w:r>
        <w:rPr>
          <w:rFonts w:eastAsia="Times New Roman"/>
          <w:color w:val="000000"/>
          <w:lang w:val="en-US" w:eastAsia="bg-BG"/>
        </w:rPr>
        <w:t xml:space="preserve"> high quality</w:t>
      </w:r>
      <w:r w:rsidR="00345463">
        <w:rPr>
          <w:rFonts w:eastAsia="Times New Roman"/>
          <w:color w:val="000000"/>
          <w:lang w:val="en-US" w:eastAsia="bg-BG"/>
        </w:rPr>
        <w:t xml:space="preserve"> rams from France. Greek and Romanian sheep were never brought to this establishment. </w:t>
      </w:r>
      <w:r>
        <w:rPr>
          <w:rFonts w:eastAsia="Times New Roman"/>
          <w:color w:val="000000"/>
          <w:lang w:val="en-US" w:eastAsia="bg-BG"/>
        </w:rPr>
        <w:t xml:space="preserve">However, there are farms involved in trading in the area around the farm. </w:t>
      </w:r>
      <w:r w:rsidR="00345463">
        <w:rPr>
          <w:rFonts w:eastAsia="Times New Roman"/>
          <w:color w:val="000000"/>
          <w:lang w:val="en-US" w:eastAsia="bg-BG"/>
        </w:rPr>
        <w:t>The private veterinarian was called two days after the appearance of the clinical signs. He suspected bluetongue at the beginning and PPR test was performed a little bit later giving time for exposure of the clinical signs and mortality in 9 animals out of 410 (table above).</w:t>
      </w:r>
      <w:r w:rsidR="00E3157B">
        <w:rPr>
          <w:rFonts w:eastAsia="Times New Roman"/>
          <w:color w:val="000000"/>
          <w:lang w:val="en-US" w:eastAsia="bg-BG"/>
        </w:rPr>
        <w:t xml:space="preserve"> According to the farmer</w:t>
      </w:r>
      <w:r w:rsidR="00345463">
        <w:rPr>
          <w:rFonts w:eastAsia="Times New Roman"/>
          <w:color w:val="000000"/>
          <w:lang w:val="en-US" w:eastAsia="bg-BG"/>
        </w:rPr>
        <w:t xml:space="preserve"> </w:t>
      </w:r>
      <w:r w:rsidR="00E3157B">
        <w:rPr>
          <w:rFonts w:eastAsia="Times New Roman"/>
          <w:color w:val="000000"/>
          <w:lang w:val="en-US" w:eastAsia="bg-BG"/>
        </w:rPr>
        <w:t xml:space="preserve">the intensive trade with animals in the area around is considered as source of the virus. There are many wild boar in the area, within and around the fence, and it would be interesting of testing some of them for PPR for scientific purposes. </w:t>
      </w:r>
    </w:p>
    <w:p w14:paraId="1CA56FAA" w14:textId="77777777" w:rsidR="00AD0EBC" w:rsidRDefault="00AD0EBC" w:rsidP="002D7BAF">
      <w:pPr>
        <w:spacing w:after="120" w:line="240" w:lineRule="auto"/>
        <w:jc w:val="both"/>
        <w:rPr>
          <w:rFonts w:eastAsia="Times New Roman"/>
          <w:color w:val="000000"/>
          <w:lang w:val="en-US" w:eastAsia="bg-BG"/>
        </w:rPr>
      </w:pPr>
    </w:p>
    <w:p w14:paraId="4672B6E8" w14:textId="77777777" w:rsidR="00A3791B" w:rsidRPr="00A3791B" w:rsidRDefault="00A3791B" w:rsidP="00A3791B">
      <w:pPr>
        <w:spacing w:after="200" w:line="240" w:lineRule="auto"/>
        <w:jc w:val="both"/>
        <w:rPr>
          <w:b/>
          <w:bCs/>
          <w:i/>
          <w:iCs/>
        </w:rPr>
      </w:pPr>
      <w:r w:rsidRPr="00A3791B">
        <w:rPr>
          <w:b/>
          <w:bCs/>
          <w:i/>
          <w:iCs/>
        </w:rPr>
        <w:t>Epidemiological considerations</w:t>
      </w:r>
    </w:p>
    <w:p w14:paraId="39DFBA06" w14:textId="12E93E79" w:rsidR="00A3791B" w:rsidRDefault="00ED59D2" w:rsidP="00A3791B">
      <w:pPr>
        <w:spacing w:after="200" w:line="240" w:lineRule="auto"/>
        <w:jc w:val="both"/>
        <w:rPr>
          <w:bCs/>
          <w:iCs/>
        </w:rPr>
      </w:pPr>
      <w:r>
        <w:rPr>
          <w:rFonts w:asciiTheme="minorHAnsi" w:hAnsiTheme="minorHAnsi" w:cstheme="minorHAnsi"/>
        </w:rPr>
        <w:t>On 11</w:t>
      </w:r>
      <w:r w:rsidRPr="005F6D4E">
        <w:rPr>
          <w:rFonts w:asciiTheme="minorHAnsi" w:hAnsiTheme="minorHAnsi" w:cstheme="minorHAnsi"/>
          <w:vertAlign w:val="superscript"/>
        </w:rPr>
        <w:t>th</w:t>
      </w:r>
      <w:r>
        <w:rPr>
          <w:rFonts w:asciiTheme="minorHAnsi" w:hAnsiTheme="minorHAnsi" w:cstheme="minorHAnsi"/>
        </w:rPr>
        <w:t xml:space="preserve"> July 2024 Greece report</w:t>
      </w:r>
      <w:r w:rsidR="000B2573">
        <w:rPr>
          <w:rFonts w:asciiTheme="minorHAnsi" w:hAnsiTheme="minorHAnsi" w:cstheme="minorHAnsi"/>
        </w:rPr>
        <w:t>ed</w:t>
      </w:r>
      <w:r>
        <w:rPr>
          <w:rFonts w:asciiTheme="minorHAnsi" w:hAnsiTheme="minorHAnsi" w:cstheme="minorHAnsi"/>
        </w:rPr>
        <w:t xml:space="preserve"> </w:t>
      </w:r>
      <w:r w:rsidRPr="003F164E">
        <w:rPr>
          <w:rFonts w:asciiTheme="minorHAnsi" w:hAnsiTheme="minorHAnsi" w:cstheme="minorHAnsi"/>
        </w:rPr>
        <w:t>confirmati</w:t>
      </w:r>
      <w:r>
        <w:rPr>
          <w:rFonts w:asciiTheme="minorHAnsi" w:hAnsiTheme="minorHAnsi" w:cstheme="minorHAnsi"/>
        </w:rPr>
        <w:t xml:space="preserve">on of PPR </w:t>
      </w:r>
      <w:r w:rsidR="002763F4">
        <w:rPr>
          <w:rFonts w:asciiTheme="minorHAnsi" w:hAnsiTheme="minorHAnsi" w:cstheme="minorHAnsi"/>
        </w:rPr>
        <w:t>(</w:t>
      </w:r>
      <w:r w:rsidR="002763F4">
        <w:rPr>
          <w:bCs/>
          <w:iCs/>
        </w:rPr>
        <w:t xml:space="preserve">outbreak 2024/1) </w:t>
      </w:r>
      <w:r>
        <w:rPr>
          <w:rFonts w:asciiTheme="minorHAnsi" w:hAnsiTheme="minorHAnsi" w:cstheme="minorHAnsi"/>
        </w:rPr>
        <w:t xml:space="preserve">in </w:t>
      </w:r>
      <w:r w:rsidR="000B2573">
        <w:rPr>
          <w:rFonts w:asciiTheme="minorHAnsi" w:hAnsiTheme="minorHAnsi" w:cstheme="minorHAnsi"/>
        </w:rPr>
        <w:t xml:space="preserve">an </w:t>
      </w:r>
      <w:r w:rsidR="002763F4">
        <w:rPr>
          <w:rFonts w:asciiTheme="minorHAnsi" w:hAnsiTheme="minorHAnsi" w:cstheme="minorHAnsi"/>
        </w:rPr>
        <w:t>establishment</w:t>
      </w:r>
      <w:r>
        <w:rPr>
          <w:rFonts w:asciiTheme="minorHAnsi" w:hAnsiTheme="minorHAnsi" w:cstheme="minorHAnsi"/>
        </w:rPr>
        <w:t xml:space="preserve"> in Trikala prefecture</w:t>
      </w:r>
      <w:r w:rsidRPr="003F164E">
        <w:rPr>
          <w:rFonts w:asciiTheme="minorHAnsi" w:hAnsiTheme="minorHAnsi" w:cstheme="minorHAnsi"/>
        </w:rPr>
        <w:t xml:space="preserve"> (Kala</w:t>
      </w:r>
      <w:r w:rsidR="00894FF5">
        <w:rPr>
          <w:rFonts w:asciiTheme="minorHAnsi" w:hAnsiTheme="minorHAnsi" w:cstheme="minorHAnsi"/>
        </w:rPr>
        <w:t>m</w:t>
      </w:r>
      <w:r>
        <w:rPr>
          <w:rFonts w:asciiTheme="minorHAnsi" w:hAnsiTheme="minorHAnsi" w:cstheme="minorHAnsi"/>
        </w:rPr>
        <w:t>baka, Municipality of Meteora)</w:t>
      </w:r>
      <w:r w:rsidRPr="003F164E">
        <w:rPr>
          <w:rFonts w:asciiTheme="minorHAnsi" w:hAnsiTheme="minorHAnsi" w:cstheme="minorHAnsi"/>
        </w:rPr>
        <w:t>, at the PAFF Committee.</w:t>
      </w:r>
      <w:r>
        <w:rPr>
          <w:rFonts w:asciiTheme="minorHAnsi" w:hAnsiTheme="minorHAnsi" w:cstheme="minorHAnsi"/>
        </w:rPr>
        <w:t xml:space="preserve"> This is the f</w:t>
      </w:r>
      <w:r w:rsidRPr="003F164E">
        <w:rPr>
          <w:rFonts w:asciiTheme="minorHAnsi" w:hAnsiTheme="minorHAnsi" w:cstheme="minorHAnsi"/>
        </w:rPr>
        <w:t>irst ever report of PPR in the country</w:t>
      </w:r>
      <w:r>
        <w:rPr>
          <w:rFonts w:asciiTheme="minorHAnsi" w:hAnsiTheme="minorHAnsi" w:cstheme="minorHAnsi"/>
        </w:rPr>
        <w:t xml:space="preserve">. </w:t>
      </w:r>
      <w:r w:rsidR="00A3791B">
        <w:rPr>
          <w:bCs/>
          <w:iCs/>
        </w:rPr>
        <w:t>The first clinical symptoms were observed on 24</w:t>
      </w:r>
      <w:r w:rsidR="00A3791B" w:rsidRPr="00A3791B">
        <w:rPr>
          <w:bCs/>
          <w:iCs/>
          <w:vertAlign w:val="superscript"/>
        </w:rPr>
        <w:t>th</w:t>
      </w:r>
      <w:r w:rsidR="00A3791B">
        <w:rPr>
          <w:bCs/>
          <w:iCs/>
        </w:rPr>
        <w:t xml:space="preserve"> June</w:t>
      </w:r>
      <w:r w:rsidR="009405EA">
        <w:rPr>
          <w:bCs/>
          <w:iCs/>
        </w:rPr>
        <w:t>. At the beginning it was considered as suspicion for bluetongue and after negative results</w:t>
      </w:r>
      <w:r w:rsidR="002763F4">
        <w:rPr>
          <w:bCs/>
          <w:iCs/>
        </w:rPr>
        <w:t>,</w:t>
      </w:r>
      <w:r w:rsidR="009405EA">
        <w:rPr>
          <w:bCs/>
          <w:iCs/>
        </w:rPr>
        <w:t xml:space="preserve"> tests were performed for other </w:t>
      </w:r>
      <w:r w:rsidR="002763F4">
        <w:rPr>
          <w:bCs/>
          <w:iCs/>
        </w:rPr>
        <w:t>transboundary animal diseases (</w:t>
      </w:r>
      <w:r w:rsidR="009405EA">
        <w:rPr>
          <w:bCs/>
          <w:iCs/>
        </w:rPr>
        <w:t>TADs</w:t>
      </w:r>
      <w:r w:rsidR="002763F4">
        <w:rPr>
          <w:bCs/>
          <w:iCs/>
        </w:rPr>
        <w:t>)</w:t>
      </w:r>
      <w:r w:rsidR="009405EA">
        <w:rPr>
          <w:bCs/>
          <w:iCs/>
        </w:rPr>
        <w:t>. T</w:t>
      </w:r>
      <w:r w:rsidR="00A3791B">
        <w:rPr>
          <w:bCs/>
          <w:iCs/>
        </w:rPr>
        <w:t xml:space="preserve">he </w:t>
      </w:r>
      <w:r w:rsidR="009405EA">
        <w:rPr>
          <w:bCs/>
          <w:iCs/>
        </w:rPr>
        <w:t>diagnosis PPR</w:t>
      </w:r>
      <w:r w:rsidR="00A3791B">
        <w:rPr>
          <w:bCs/>
          <w:iCs/>
        </w:rPr>
        <w:t xml:space="preserve"> was </w:t>
      </w:r>
      <w:r w:rsidR="009405EA">
        <w:rPr>
          <w:bCs/>
          <w:iCs/>
        </w:rPr>
        <w:t>confirmed on 11</w:t>
      </w:r>
      <w:r w:rsidR="009405EA" w:rsidRPr="009405EA">
        <w:rPr>
          <w:bCs/>
          <w:iCs/>
          <w:vertAlign w:val="superscript"/>
        </w:rPr>
        <w:t>th</w:t>
      </w:r>
      <w:r w:rsidR="009405EA">
        <w:rPr>
          <w:bCs/>
          <w:iCs/>
        </w:rPr>
        <w:t xml:space="preserve"> July, 17 days after the first clinical signs were detected. </w:t>
      </w:r>
    </w:p>
    <w:p w14:paraId="56F0468E" w14:textId="77777777" w:rsidR="00ED59D2" w:rsidRDefault="00ED59D2" w:rsidP="00A3791B">
      <w:pPr>
        <w:spacing w:after="200" w:line="240" w:lineRule="auto"/>
        <w:jc w:val="both"/>
        <w:rPr>
          <w:bCs/>
          <w:iCs/>
        </w:rPr>
      </w:pPr>
      <w:r>
        <w:rPr>
          <w:bCs/>
          <w:iCs/>
        </w:rPr>
        <w:t xml:space="preserve">In the protection zone there are 29 establishments with about 2200 small ruminants and in the surveillance zone 170 establishments with 18 000 small ruminants. </w:t>
      </w:r>
    </w:p>
    <w:p w14:paraId="5ACF8F46" w14:textId="68076200" w:rsidR="00ED59D2" w:rsidRPr="00ED59D2" w:rsidRDefault="00ED59D2" w:rsidP="00ED59D2">
      <w:pPr>
        <w:spacing w:after="120" w:line="240" w:lineRule="auto"/>
        <w:jc w:val="both"/>
        <w:rPr>
          <w:rFonts w:cs="Arial"/>
          <w:lang w:val="en-US"/>
        </w:rPr>
      </w:pPr>
      <w:r>
        <w:rPr>
          <w:rFonts w:asciiTheme="minorHAnsi" w:hAnsiTheme="minorHAnsi" w:cstheme="minorHAnsi"/>
        </w:rPr>
        <w:t>On 15</w:t>
      </w:r>
      <w:r w:rsidRPr="0006043C">
        <w:rPr>
          <w:rFonts w:asciiTheme="minorHAnsi" w:hAnsiTheme="minorHAnsi" w:cstheme="minorHAnsi"/>
          <w:vertAlign w:val="superscript"/>
        </w:rPr>
        <w:t>th</w:t>
      </w:r>
      <w:r>
        <w:rPr>
          <w:rFonts w:asciiTheme="minorHAnsi" w:hAnsiTheme="minorHAnsi" w:cstheme="minorHAnsi"/>
        </w:rPr>
        <w:t xml:space="preserve"> July </w:t>
      </w:r>
      <w:r w:rsidRPr="003F164E">
        <w:rPr>
          <w:rFonts w:asciiTheme="minorHAnsi" w:hAnsiTheme="minorHAnsi" w:cstheme="minorHAnsi"/>
        </w:rPr>
        <w:t>2 more</w:t>
      </w:r>
      <w:r>
        <w:rPr>
          <w:rFonts w:asciiTheme="minorHAnsi" w:hAnsiTheme="minorHAnsi" w:cstheme="minorHAnsi"/>
        </w:rPr>
        <w:t xml:space="preserve"> outbreaks in the same location</w:t>
      </w:r>
      <w:r w:rsidRPr="003F164E">
        <w:rPr>
          <w:rFonts w:asciiTheme="minorHAnsi" w:hAnsiTheme="minorHAnsi" w:cstheme="minorHAnsi"/>
        </w:rPr>
        <w:t>, appr</w:t>
      </w:r>
      <w:r>
        <w:rPr>
          <w:rFonts w:asciiTheme="minorHAnsi" w:hAnsiTheme="minorHAnsi" w:cstheme="minorHAnsi"/>
        </w:rPr>
        <w:t>oximately</w:t>
      </w:r>
      <w:r w:rsidRPr="003F164E">
        <w:rPr>
          <w:rFonts w:asciiTheme="minorHAnsi" w:hAnsiTheme="minorHAnsi" w:cstheme="minorHAnsi"/>
        </w:rPr>
        <w:t xml:space="preserve"> 500 m for the first one</w:t>
      </w:r>
      <w:r w:rsidR="002763F4">
        <w:rPr>
          <w:rFonts w:asciiTheme="minorHAnsi" w:hAnsiTheme="minorHAnsi" w:cstheme="minorHAnsi"/>
        </w:rPr>
        <w:t>,</w:t>
      </w:r>
      <w:r>
        <w:rPr>
          <w:rFonts w:asciiTheme="minorHAnsi" w:hAnsiTheme="minorHAnsi" w:cstheme="minorHAnsi"/>
        </w:rPr>
        <w:t xml:space="preserve"> were reported</w:t>
      </w:r>
      <w:r w:rsidRPr="003F164E">
        <w:rPr>
          <w:rFonts w:asciiTheme="minorHAnsi" w:hAnsiTheme="minorHAnsi" w:cstheme="minorHAnsi"/>
        </w:rPr>
        <w:t>. </w:t>
      </w:r>
      <w:r>
        <w:rPr>
          <w:rFonts w:asciiTheme="minorHAnsi" w:hAnsiTheme="minorHAnsi" w:cstheme="minorHAnsi"/>
        </w:rPr>
        <w:t xml:space="preserve">The epidemiological investigation </w:t>
      </w:r>
      <w:r w:rsidR="002763F4">
        <w:rPr>
          <w:rFonts w:asciiTheme="minorHAnsi" w:hAnsiTheme="minorHAnsi" w:cstheme="minorHAnsi"/>
        </w:rPr>
        <w:t xml:space="preserve">showed </w:t>
      </w:r>
      <w:r>
        <w:rPr>
          <w:rFonts w:asciiTheme="minorHAnsi" w:hAnsiTheme="minorHAnsi" w:cstheme="minorHAnsi"/>
        </w:rPr>
        <w:t>that a dealer (outbreak 2024/3)</w:t>
      </w:r>
      <w:r w:rsidRPr="003F164E">
        <w:rPr>
          <w:rFonts w:asciiTheme="minorHAnsi" w:hAnsiTheme="minorHAnsi" w:cstheme="minorHAnsi"/>
        </w:rPr>
        <w:t xml:space="preserve">, at some point, </w:t>
      </w:r>
      <w:r w:rsidR="00671822">
        <w:rPr>
          <w:rFonts w:asciiTheme="minorHAnsi" w:hAnsiTheme="minorHAnsi" w:cstheme="minorHAnsi"/>
        </w:rPr>
        <w:t>sold animals to</w:t>
      </w:r>
      <w:r w:rsidRPr="003F164E">
        <w:rPr>
          <w:rFonts w:asciiTheme="minorHAnsi" w:hAnsiTheme="minorHAnsi" w:cstheme="minorHAnsi"/>
        </w:rPr>
        <w:t xml:space="preserve"> </w:t>
      </w:r>
      <w:r w:rsidR="00671822">
        <w:rPr>
          <w:rFonts w:asciiTheme="minorHAnsi" w:hAnsiTheme="minorHAnsi" w:cstheme="minorHAnsi"/>
        </w:rPr>
        <w:t xml:space="preserve">the farm </w:t>
      </w:r>
      <w:r w:rsidR="005D26BF">
        <w:rPr>
          <w:rFonts w:cs="Arial"/>
          <w:lang w:val="en-US"/>
        </w:rPr>
        <w:t xml:space="preserve">of </w:t>
      </w:r>
      <w:r w:rsidR="005D26BF">
        <w:rPr>
          <w:rFonts w:asciiTheme="minorHAnsi" w:hAnsiTheme="minorHAnsi" w:cstheme="minorHAnsi"/>
        </w:rPr>
        <w:t>outbreak 2024/1</w:t>
      </w:r>
      <w:r w:rsidR="00894FF5">
        <w:rPr>
          <w:rFonts w:asciiTheme="minorHAnsi" w:hAnsiTheme="minorHAnsi" w:cstheme="minorHAnsi"/>
        </w:rPr>
        <w:t xml:space="preserve">. The dealer also sold animals to </w:t>
      </w:r>
      <w:r w:rsidRPr="003F164E">
        <w:rPr>
          <w:rFonts w:asciiTheme="minorHAnsi" w:hAnsiTheme="minorHAnsi" w:cstheme="minorHAnsi"/>
        </w:rPr>
        <w:t>Soufli (Evros regional unit) and Argos Orest</w:t>
      </w:r>
      <w:r>
        <w:rPr>
          <w:rFonts w:asciiTheme="minorHAnsi" w:hAnsiTheme="minorHAnsi" w:cstheme="minorHAnsi"/>
        </w:rPr>
        <w:t>ikon (Kastoria regional unit).</w:t>
      </w:r>
      <w:r w:rsidRPr="003F164E">
        <w:rPr>
          <w:rFonts w:asciiTheme="minorHAnsi" w:hAnsiTheme="minorHAnsi" w:cstheme="minorHAnsi"/>
        </w:rPr>
        <w:t xml:space="preserve"> Both location</w:t>
      </w:r>
      <w:r>
        <w:rPr>
          <w:rFonts w:asciiTheme="minorHAnsi" w:hAnsiTheme="minorHAnsi" w:cstheme="minorHAnsi"/>
        </w:rPr>
        <w:t>s</w:t>
      </w:r>
      <w:r w:rsidRPr="003F164E">
        <w:rPr>
          <w:rFonts w:asciiTheme="minorHAnsi" w:hAnsiTheme="minorHAnsi" w:cstheme="minorHAnsi"/>
        </w:rPr>
        <w:t xml:space="preserve"> claimed to have been checked and tested negative</w:t>
      </w:r>
      <w:r w:rsidR="002763F4">
        <w:rPr>
          <w:rFonts w:asciiTheme="minorHAnsi" w:hAnsiTheme="minorHAnsi" w:cstheme="minorHAnsi"/>
        </w:rPr>
        <w:t xml:space="preserve"> for PPR</w:t>
      </w:r>
      <w:r w:rsidRPr="003F164E">
        <w:rPr>
          <w:rFonts w:asciiTheme="minorHAnsi" w:hAnsiTheme="minorHAnsi" w:cstheme="minorHAnsi"/>
        </w:rPr>
        <w:t>.</w:t>
      </w:r>
      <w:r>
        <w:rPr>
          <w:rFonts w:asciiTheme="minorHAnsi" w:hAnsiTheme="minorHAnsi" w:cstheme="minorHAnsi"/>
          <w:lang w:val="bg-BG"/>
        </w:rPr>
        <w:t xml:space="preserve"> </w:t>
      </w:r>
      <w:r>
        <w:rPr>
          <w:rFonts w:asciiTheme="minorHAnsi" w:hAnsiTheme="minorHAnsi" w:cstheme="minorHAnsi"/>
        </w:rPr>
        <w:t>On 17</w:t>
      </w:r>
      <w:r w:rsidRPr="00E25A77">
        <w:rPr>
          <w:rFonts w:asciiTheme="minorHAnsi" w:hAnsiTheme="minorHAnsi" w:cstheme="minorHAnsi"/>
          <w:vertAlign w:val="superscript"/>
        </w:rPr>
        <w:t>th</w:t>
      </w:r>
      <w:r>
        <w:rPr>
          <w:rFonts w:asciiTheme="minorHAnsi" w:hAnsiTheme="minorHAnsi" w:cstheme="minorHAnsi"/>
        </w:rPr>
        <w:t xml:space="preserve"> July </w:t>
      </w:r>
      <w:r w:rsidRPr="003F164E">
        <w:rPr>
          <w:rFonts w:asciiTheme="minorHAnsi" w:hAnsiTheme="minorHAnsi" w:cstheme="minorHAnsi"/>
        </w:rPr>
        <w:t>4</w:t>
      </w:r>
      <w:r w:rsidRPr="003F164E">
        <w:rPr>
          <w:rFonts w:asciiTheme="minorHAnsi" w:hAnsiTheme="minorHAnsi" w:cstheme="minorHAnsi"/>
          <w:vertAlign w:val="superscript"/>
        </w:rPr>
        <w:t>th</w:t>
      </w:r>
      <w:r w:rsidRPr="003F164E">
        <w:rPr>
          <w:rFonts w:asciiTheme="minorHAnsi" w:hAnsiTheme="minorHAnsi" w:cstheme="minorHAnsi"/>
        </w:rPr>
        <w:t xml:space="preserve"> outbreak</w:t>
      </w:r>
      <w:r>
        <w:rPr>
          <w:rFonts w:asciiTheme="minorHAnsi" w:hAnsiTheme="minorHAnsi" w:cstheme="minorHAnsi"/>
        </w:rPr>
        <w:t xml:space="preserve"> was notified</w:t>
      </w:r>
      <w:r w:rsidRPr="003F164E">
        <w:rPr>
          <w:rFonts w:asciiTheme="minorHAnsi" w:hAnsiTheme="minorHAnsi" w:cstheme="minorHAnsi"/>
        </w:rPr>
        <w:t xml:space="preserve"> in Kala</w:t>
      </w:r>
      <w:r w:rsidR="000B2573">
        <w:rPr>
          <w:rFonts w:asciiTheme="minorHAnsi" w:hAnsiTheme="minorHAnsi" w:cstheme="minorHAnsi"/>
        </w:rPr>
        <w:t>m</w:t>
      </w:r>
      <w:r w:rsidRPr="003F164E">
        <w:rPr>
          <w:rFonts w:asciiTheme="minorHAnsi" w:hAnsiTheme="minorHAnsi" w:cstheme="minorHAnsi"/>
        </w:rPr>
        <w:t>baka</w:t>
      </w:r>
      <w:r w:rsidR="000B2573">
        <w:rPr>
          <w:rFonts w:asciiTheme="minorHAnsi" w:hAnsiTheme="minorHAnsi" w:cstheme="minorHAnsi"/>
        </w:rPr>
        <w:t xml:space="preserve">. </w:t>
      </w:r>
      <w:r>
        <w:rPr>
          <w:rFonts w:asciiTheme="minorHAnsi" w:hAnsiTheme="minorHAnsi" w:cstheme="minorHAnsi"/>
        </w:rPr>
        <w:t>On 18</w:t>
      </w:r>
      <w:r w:rsidRPr="00E25A77">
        <w:rPr>
          <w:rFonts w:asciiTheme="minorHAnsi" w:hAnsiTheme="minorHAnsi" w:cstheme="minorHAnsi"/>
          <w:vertAlign w:val="superscript"/>
        </w:rPr>
        <w:t>th</w:t>
      </w:r>
      <w:r>
        <w:rPr>
          <w:rFonts w:asciiTheme="minorHAnsi" w:hAnsiTheme="minorHAnsi" w:cstheme="minorHAnsi"/>
        </w:rPr>
        <w:t xml:space="preserve"> July</w:t>
      </w:r>
      <w:r w:rsidRPr="003F164E">
        <w:rPr>
          <w:rFonts w:asciiTheme="minorHAnsi" w:hAnsiTheme="minorHAnsi" w:cstheme="minorHAnsi"/>
        </w:rPr>
        <w:t xml:space="preserve"> 2 more outbreaks </w:t>
      </w:r>
      <w:r>
        <w:rPr>
          <w:rFonts w:asciiTheme="minorHAnsi" w:hAnsiTheme="minorHAnsi" w:cstheme="minorHAnsi"/>
        </w:rPr>
        <w:t>were confirmed</w:t>
      </w:r>
      <w:r w:rsidRPr="003F164E">
        <w:rPr>
          <w:rFonts w:asciiTheme="minorHAnsi" w:hAnsiTheme="minorHAnsi" w:cstheme="minorHAnsi"/>
        </w:rPr>
        <w:t>, one in Kala</w:t>
      </w:r>
      <w:r w:rsidR="00894FF5">
        <w:rPr>
          <w:rFonts w:asciiTheme="minorHAnsi" w:hAnsiTheme="minorHAnsi" w:cstheme="minorHAnsi"/>
        </w:rPr>
        <w:t>m</w:t>
      </w:r>
      <w:r w:rsidRPr="003F164E">
        <w:rPr>
          <w:rFonts w:asciiTheme="minorHAnsi" w:hAnsiTheme="minorHAnsi" w:cstheme="minorHAnsi"/>
        </w:rPr>
        <w:t xml:space="preserve">baka </w:t>
      </w:r>
      <w:r>
        <w:rPr>
          <w:rFonts w:asciiTheme="minorHAnsi" w:hAnsiTheme="minorHAnsi" w:cstheme="minorHAnsi"/>
        </w:rPr>
        <w:t>and one in Elassona (Larisa), 50 km to the East of the previous outbreaks and the restriction zones established.</w:t>
      </w:r>
      <w:r w:rsidRPr="00724C90">
        <w:rPr>
          <w:rFonts w:cs="Arial"/>
          <w:lang w:val="en-US"/>
        </w:rPr>
        <w:t xml:space="preserve"> </w:t>
      </w:r>
      <w:r w:rsidR="00894FF5">
        <w:rPr>
          <w:rFonts w:cs="Arial"/>
          <w:lang w:val="en-US"/>
        </w:rPr>
        <w:t xml:space="preserve">The farm of </w:t>
      </w:r>
      <w:r w:rsidR="00894FF5">
        <w:rPr>
          <w:rFonts w:asciiTheme="minorHAnsi" w:hAnsiTheme="minorHAnsi" w:cstheme="minorHAnsi"/>
        </w:rPr>
        <w:t xml:space="preserve">outbreak 2024/3 is the only trading farm infected out of the </w:t>
      </w:r>
      <w:r w:rsidR="00247520">
        <w:rPr>
          <w:rFonts w:asciiTheme="minorHAnsi" w:hAnsiTheme="minorHAnsi" w:cstheme="minorHAnsi"/>
        </w:rPr>
        <w:t>7</w:t>
      </w:r>
      <w:r w:rsidR="00894FF5">
        <w:rPr>
          <w:rFonts w:asciiTheme="minorHAnsi" w:hAnsiTheme="minorHAnsi" w:cstheme="minorHAnsi"/>
        </w:rPr>
        <w:t xml:space="preserve"> farms notified so far </w:t>
      </w:r>
      <w:r w:rsidR="00247520">
        <w:rPr>
          <w:rFonts w:asciiTheme="minorHAnsi" w:hAnsiTheme="minorHAnsi" w:cstheme="minorHAnsi"/>
        </w:rPr>
        <w:t xml:space="preserve">in the area of Trikali, </w:t>
      </w:r>
      <w:r w:rsidR="00894FF5">
        <w:rPr>
          <w:rFonts w:asciiTheme="minorHAnsi" w:hAnsiTheme="minorHAnsi" w:cstheme="minorHAnsi"/>
        </w:rPr>
        <w:t xml:space="preserve">and may represent the index farm in the </w:t>
      </w:r>
      <w:r w:rsidR="00247520">
        <w:rPr>
          <w:rFonts w:asciiTheme="minorHAnsi" w:hAnsiTheme="minorHAnsi" w:cstheme="minorHAnsi"/>
        </w:rPr>
        <w:t>area</w:t>
      </w:r>
      <w:r w:rsidR="00894FF5">
        <w:rPr>
          <w:rFonts w:asciiTheme="minorHAnsi" w:hAnsiTheme="minorHAnsi" w:cstheme="minorHAnsi"/>
        </w:rPr>
        <w:t xml:space="preserve">. </w:t>
      </w:r>
    </w:p>
    <w:p w14:paraId="67B85A87" w14:textId="547543B3" w:rsidR="00ED59D2" w:rsidRDefault="00ED59D2" w:rsidP="00A3791B">
      <w:pPr>
        <w:spacing w:after="200" w:line="240" w:lineRule="auto"/>
        <w:jc w:val="both"/>
        <w:rPr>
          <w:bCs/>
          <w:iCs/>
        </w:rPr>
      </w:pPr>
      <w:r>
        <w:rPr>
          <w:bCs/>
          <w:iCs/>
        </w:rPr>
        <w:t xml:space="preserve">As regards </w:t>
      </w:r>
      <w:r w:rsidR="00247520">
        <w:rPr>
          <w:bCs/>
          <w:iCs/>
        </w:rPr>
        <w:t xml:space="preserve">to </w:t>
      </w:r>
      <w:r>
        <w:rPr>
          <w:bCs/>
          <w:iCs/>
        </w:rPr>
        <w:t xml:space="preserve">the first outbreak in Elassona (outbreak 2024/5) it was </w:t>
      </w:r>
      <w:r w:rsidR="00247520">
        <w:rPr>
          <w:bCs/>
          <w:iCs/>
        </w:rPr>
        <w:t>treated as a</w:t>
      </w:r>
      <w:r>
        <w:rPr>
          <w:bCs/>
          <w:iCs/>
        </w:rPr>
        <w:t xml:space="preserve"> suspicion for bluetongu</w:t>
      </w:r>
      <w:r w:rsidR="002763F4">
        <w:rPr>
          <w:bCs/>
          <w:iCs/>
        </w:rPr>
        <w:t xml:space="preserve">e first </w:t>
      </w:r>
      <w:r w:rsidR="00247520">
        <w:rPr>
          <w:bCs/>
          <w:iCs/>
        </w:rPr>
        <w:t>before testing and confirmation of</w:t>
      </w:r>
      <w:r w:rsidR="002763F4">
        <w:rPr>
          <w:bCs/>
          <w:iCs/>
        </w:rPr>
        <w:t xml:space="preserve"> PPR </w:t>
      </w:r>
      <w:r w:rsidR="00247520">
        <w:rPr>
          <w:bCs/>
          <w:iCs/>
        </w:rPr>
        <w:t>infection</w:t>
      </w:r>
      <w:r>
        <w:rPr>
          <w:bCs/>
          <w:iCs/>
        </w:rPr>
        <w:t>.</w:t>
      </w:r>
      <w:r w:rsidR="00681D69">
        <w:rPr>
          <w:bCs/>
          <w:iCs/>
        </w:rPr>
        <w:t xml:space="preserve"> This once again leads to the conclusion that PPR or any other TAD can be diagnosed</w:t>
      </w:r>
      <w:r w:rsidR="00247520">
        <w:rPr>
          <w:bCs/>
          <w:iCs/>
        </w:rPr>
        <w:t xml:space="preserve"> with significant delays</w:t>
      </w:r>
      <w:r w:rsidR="00681D69">
        <w:rPr>
          <w:bCs/>
          <w:iCs/>
        </w:rPr>
        <w:t xml:space="preserve"> in areas where it is not expected.</w:t>
      </w:r>
      <w:r w:rsidR="00247520">
        <w:rPr>
          <w:bCs/>
          <w:iCs/>
        </w:rPr>
        <w:t xml:space="preserve"> As explained above, this farm had no obvious link with farms infected in Trikali. Vet officers mentioned that other farms subsequently notified as infected in Elassona were involved in trade notably with Romania and Trikali area. This is to be confirmed </w:t>
      </w:r>
      <w:r w:rsidR="004D36FC">
        <w:rPr>
          <w:bCs/>
          <w:iCs/>
        </w:rPr>
        <w:t xml:space="preserve">by the epidemiological </w:t>
      </w:r>
      <w:r w:rsidR="00247520">
        <w:rPr>
          <w:bCs/>
          <w:iCs/>
        </w:rPr>
        <w:t>investigation</w:t>
      </w:r>
      <w:r w:rsidR="004D36FC">
        <w:rPr>
          <w:bCs/>
          <w:iCs/>
        </w:rPr>
        <w:t xml:space="preserve"> based</w:t>
      </w:r>
      <w:r w:rsidR="001B3768">
        <w:rPr>
          <w:bCs/>
          <w:iCs/>
        </w:rPr>
        <w:t xml:space="preserve"> </w:t>
      </w:r>
      <w:r w:rsidR="004D36FC">
        <w:rPr>
          <w:bCs/>
          <w:iCs/>
        </w:rPr>
        <w:t>on tags of infected animals</w:t>
      </w:r>
      <w:r w:rsidR="00247520">
        <w:rPr>
          <w:bCs/>
          <w:iCs/>
        </w:rPr>
        <w:t>.</w:t>
      </w:r>
    </w:p>
    <w:p w14:paraId="2675CEAD" w14:textId="36F5C930" w:rsidR="00681D69" w:rsidRDefault="009B3079" w:rsidP="00A3791B">
      <w:pPr>
        <w:spacing w:after="200" w:line="240" w:lineRule="auto"/>
        <w:jc w:val="both"/>
        <w:rPr>
          <w:bCs/>
          <w:iCs/>
        </w:rPr>
      </w:pPr>
      <w:r>
        <w:rPr>
          <w:bCs/>
          <w:iCs/>
        </w:rPr>
        <w:t>In Thessaly</w:t>
      </w:r>
      <w:r w:rsidR="002763F4">
        <w:rPr>
          <w:bCs/>
          <w:iCs/>
        </w:rPr>
        <w:t xml:space="preserve"> there are about 1.7 million </w:t>
      </w:r>
      <w:r>
        <w:rPr>
          <w:bCs/>
          <w:iCs/>
        </w:rPr>
        <w:t xml:space="preserve">small ruminants </w:t>
      </w:r>
      <w:r w:rsidR="001441C3">
        <w:rPr>
          <w:bCs/>
          <w:iCs/>
        </w:rPr>
        <w:t xml:space="preserve">in about 8500 establishment and only in Larissa prefecture </w:t>
      </w:r>
      <w:r w:rsidR="00DA1AEE">
        <w:rPr>
          <w:bCs/>
          <w:iCs/>
        </w:rPr>
        <w:t>above 1 million small ruminants in 3500 establishments. The</w:t>
      </w:r>
      <w:r w:rsidR="00BF4E8C">
        <w:rPr>
          <w:bCs/>
          <w:iCs/>
        </w:rPr>
        <w:t xml:space="preserve"> region is very famous with the production of feta cheese and there are in place very intensive movements of susceptible livestock and products thereof. The milk collection from different establishments is much intensified process and still in place during our visit. </w:t>
      </w:r>
      <w:r w:rsidR="00DA1AEE">
        <w:rPr>
          <w:bCs/>
          <w:iCs/>
        </w:rPr>
        <w:t xml:space="preserve">  </w:t>
      </w:r>
    </w:p>
    <w:p w14:paraId="155B92F3" w14:textId="50BB8F65" w:rsidR="00681D69" w:rsidRPr="00BC104E" w:rsidRDefault="00681D69" w:rsidP="00BC104E">
      <w:pPr>
        <w:spacing w:after="120" w:line="240" w:lineRule="auto"/>
        <w:jc w:val="both"/>
        <w:rPr>
          <w:rFonts w:eastAsia="Times New Roman"/>
          <w:color w:val="000000"/>
          <w:lang w:val="en-US" w:eastAsia="bg-BG"/>
        </w:rPr>
      </w:pPr>
      <w:r>
        <w:rPr>
          <w:rFonts w:eastAsia="Times New Roman"/>
          <w:color w:val="000000"/>
          <w:lang w:val="en-US" w:eastAsia="bg-BG"/>
        </w:rPr>
        <w:t xml:space="preserve">All samples tested and clinical examinations performed under the THRACE and TADs programmes have been found negative by the time of the EUVET mission, suggesting </w:t>
      </w:r>
      <w:r w:rsidR="002763F4">
        <w:rPr>
          <w:rFonts w:eastAsia="Times New Roman"/>
          <w:color w:val="000000"/>
          <w:lang w:val="en-US" w:eastAsia="bg-BG"/>
        </w:rPr>
        <w:t>that for the time being</w:t>
      </w:r>
      <w:r>
        <w:rPr>
          <w:rFonts w:eastAsia="Times New Roman"/>
          <w:color w:val="000000"/>
          <w:lang w:val="en-US" w:eastAsia="bg-BG"/>
        </w:rPr>
        <w:t xml:space="preserve"> the virus is not origination from the territories of the high risk areas in t</w:t>
      </w:r>
      <w:r w:rsidR="00BC104E">
        <w:rPr>
          <w:rFonts w:eastAsia="Times New Roman"/>
          <w:color w:val="000000"/>
          <w:lang w:val="en-US" w:eastAsia="bg-BG"/>
        </w:rPr>
        <w:t>he scope of the two programmes.</w:t>
      </w:r>
    </w:p>
    <w:p w14:paraId="75214319" w14:textId="6C3A7C05" w:rsidR="00CD5755" w:rsidRPr="00BD57B6" w:rsidRDefault="00CD5755" w:rsidP="00BD57B6">
      <w:pPr>
        <w:spacing w:after="120"/>
        <w:jc w:val="both"/>
        <w:rPr>
          <w:rFonts w:cs="Arial"/>
          <w:lang w:val="en-US"/>
        </w:rPr>
      </w:pPr>
      <w:r>
        <w:rPr>
          <w:rFonts w:eastAsia="Times New Roman"/>
          <w:color w:val="000000"/>
          <w:lang w:val="en-ID" w:eastAsia="bg-BG"/>
        </w:rPr>
        <w:t xml:space="preserve">At this point there is no clear evidence of the real source of the epidemic in Greece. There are many movements of small ruminants form Romania (including the PPR </w:t>
      </w:r>
      <w:r w:rsidR="002F5FE2">
        <w:rPr>
          <w:rFonts w:eastAsia="Times New Roman"/>
          <w:color w:val="000000"/>
          <w:lang w:val="en-ID" w:eastAsia="bg-BG"/>
        </w:rPr>
        <w:t>affected</w:t>
      </w:r>
      <w:r>
        <w:rPr>
          <w:rFonts w:eastAsia="Times New Roman"/>
          <w:color w:val="000000"/>
          <w:lang w:val="en-ID" w:eastAsia="bg-BG"/>
        </w:rPr>
        <w:t xml:space="preserve"> regions) to Greece and all of them since 1</w:t>
      </w:r>
      <w:r w:rsidRPr="00CD5755">
        <w:rPr>
          <w:rFonts w:eastAsia="Times New Roman"/>
          <w:color w:val="000000"/>
          <w:vertAlign w:val="superscript"/>
          <w:lang w:val="en-ID" w:eastAsia="bg-BG"/>
        </w:rPr>
        <w:t>st</w:t>
      </w:r>
      <w:r>
        <w:rPr>
          <w:rFonts w:eastAsia="Times New Roman"/>
          <w:color w:val="000000"/>
          <w:lang w:val="en-ID" w:eastAsia="bg-BG"/>
        </w:rPr>
        <w:t xml:space="preserve"> June are in process of checking and follow up. </w:t>
      </w:r>
      <w:r w:rsidR="009C38E9">
        <w:rPr>
          <w:rFonts w:eastAsia="Times New Roman"/>
          <w:color w:val="000000"/>
          <w:lang w:val="en-ID" w:eastAsia="bg-BG"/>
        </w:rPr>
        <w:t xml:space="preserve"> </w:t>
      </w:r>
      <w:r w:rsidR="009B18CC">
        <w:rPr>
          <w:rFonts w:eastAsia="Times New Roman"/>
          <w:color w:val="000000"/>
          <w:lang w:val="en-ID" w:eastAsia="bg-BG"/>
        </w:rPr>
        <w:t xml:space="preserve">There are many traders and trading </w:t>
      </w:r>
      <w:r w:rsidR="009B18CC">
        <w:rPr>
          <w:rFonts w:eastAsia="Times New Roman"/>
          <w:color w:val="000000"/>
          <w:lang w:val="en-ID" w:eastAsia="bg-BG"/>
        </w:rPr>
        <w:lastRenderedPageBreak/>
        <w:t>companies that could have contributed to disease spread to, within and out of Thessaly, and are under investigation</w:t>
      </w:r>
      <w:r w:rsidR="002F5FE2">
        <w:rPr>
          <w:rFonts w:eastAsia="Times New Roman"/>
          <w:color w:val="000000"/>
          <w:lang w:val="en-ID" w:eastAsia="bg-BG"/>
        </w:rPr>
        <w:t>s</w:t>
      </w:r>
      <w:r w:rsidR="009B18CC">
        <w:rPr>
          <w:rFonts w:eastAsia="Times New Roman"/>
          <w:color w:val="000000"/>
          <w:lang w:val="en-ID" w:eastAsia="bg-BG"/>
        </w:rPr>
        <w:t xml:space="preserve">. </w:t>
      </w:r>
      <w:r w:rsidR="009B18CC">
        <w:rPr>
          <w:rFonts w:cs="Arial"/>
          <w:lang w:val="en-US"/>
        </w:rPr>
        <w:t>I</w:t>
      </w:r>
      <w:r w:rsidR="009B18CC" w:rsidRPr="00F9147E">
        <w:rPr>
          <w:rFonts w:cs="Arial"/>
          <w:lang w:val="en-US"/>
        </w:rPr>
        <w:t>llegal animal movements</w:t>
      </w:r>
      <w:r w:rsidR="009B18CC">
        <w:rPr>
          <w:rFonts w:cs="Arial"/>
          <w:lang w:val="en-US"/>
        </w:rPr>
        <w:t>,</w:t>
      </w:r>
      <w:r w:rsidR="009B18CC" w:rsidRPr="00F9147E">
        <w:rPr>
          <w:rFonts w:cs="Arial"/>
          <w:lang w:val="en-US"/>
        </w:rPr>
        <w:t xml:space="preserve"> underreporting and/or</w:t>
      </w:r>
      <w:r w:rsidR="00BD57B6">
        <w:rPr>
          <w:rFonts w:cs="Arial"/>
          <w:lang w:val="en-US"/>
        </w:rPr>
        <w:t xml:space="preserve"> delay in </w:t>
      </w:r>
      <w:r w:rsidR="009B18CC">
        <w:rPr>
          <w:rFonts w:cs="Arial"/>
          <w:lang w:val="en-US"/>
        </w:rPr>
        <w:t>detection of PPR</w:t>
      </w:r>
      <w:r w:rsidR="00BD57B6">
        <w:rPr>
          <w:rFonts w:cs="Arial"/>
          <w:lang w:val="en-US"/>
        </w:rPr>
        <w:t xml:space="preserve"> occurrence, </w:t>
      </w:r>
      <w:r w:rsidR="009B18CC" w:rsidRPr="00F9147E">
        <w:rPr>
          <w:rFonts w:cs="Arial"/>
          <w:lang w:val="en-US"/>
        </w:rPr>
        <w:t>biosecurity gaps on farms and particularly related to lack or poor</w:t>
      </w:r>
      <w:r w:rsidR="002F5FE2">
        <w:rPr>
          <w:rFonts w:cs="Arial"/>
          <w:lang w:val="en-US"/>
        </w:rPr>
        <w:t xml:space="preserve"> cleaning and</w:t>
      </w:r>
      <w:r w:rsidR="009B18CC" w:rsidRPr="00F9147E">
        <w:rPr>
          <w:rFonts w:cs="Arial"/>
          <w:lang w:val="en-US"/>
        </w:rPr>
        <w:t xml:space="preserve"> disinfection of trucks</w:t>
      </w:r>
      <w:r w:rsidR="00BD57B6">
        <w:rPr>
          <w:rFonts w:cs="Arial"/>
          <w:lang w:val="en-US"/>
        </w:rPr>
        <w:t xml:space="preserve"> (the milk collection ones</w:t>
      </w:r>
      <w:r w:rsidR="002F5FE2">
        <w:rPr>
          <w:rFonts w:cs="Arial"/>
          <w:lang w:val="en-US"/>
        </w:rPr>
        <w:t>)</w:t>
      </w:r>
      <w:r w:rsidR="009B18CC">
        <w:rPr>
          <w:rFonts w:cs="Arial"/>
          <w:lang w:val="en-US"/>
        </w:rPr>
        <w:t xml:space="preserve"> in different establishments</w:t>
      </w:r>
      <w:r w:rsidR="00BD57B6">
        <w:rPr>
          <w:rFonts w:cs="Arial"/>
          <w:lang w:val="en-US"/>
        </w:rPr>
        <w:t xml:space="preserve"> are high risk factors to be considered.</w:t>
      </w:r>
    </w:p>
    <w:p w14:paraId="18181995" w14:textId="23A65211" w:rsidR="009B18CC" w:rsidRDefault="006F376A" w:rsidP="009B18CC">
      <w:pPr>
        <w:spacing w:line="240" w:lineRule="auto"/>
        <w:jc w:val="both"/>
        <w:rPr>
          <w:rFonts w:eastAsia="Times New Roman"/>
          <w:color w:val="000000"/>
          <w:lang w:val="en-ID" w:eastAsia="bg-BG"/>
        </w:rPr>
      </w:pPr>
      <w:r w:rsidRPr="009B18CC">
        <w:rPr>
          <w:rFonts w:eastAsia="Times New Roman"/>
          <w:color w:val="000000"/>
          <w:lang w:val="en-ID" w:eastAsia="bg-BG"/>
        </w:rPr>
        <w:t xml:space="preserve">Due to the huge workload in response to the new outbreaks and although some work has already been done on looking for possible sources of infection and links between different outbreaks, the Greek competent veterinary authority had not completed the epidemiological investigations for each  </w:t>
      </w:r>
      <w:r w:rsidR="00DD11B7" w:rsidRPr="009B18CC">
        <w:rPr>
          <w:rFonts w:eastAsia="Times New Roman"/>
          <w:color w:val="000000"/>
          <w:lang w:val="en-ID" w:eastAsia="bg-BG"/>
        </w:rPr>
        <w:t>of the outbreak. Finalising the epidemiological investigation for every</w:t>
      </w:r>
      <w:r w:rsidR="002F5FE2">
        <w:rPr>
          <w:rFonts w:eastAsia="Times New Roman"/>
          <w:color w:val="000000"/>
          <w:lang w:val="en-ID" w:eastAsia="bg-BG"/>
        </w:rPr>
        <w:t xml:space="preserve"> single</w:t>
      </w:r>
      <w:r w:rsidR="00DD11B7" w:rsidRPr="009B18CC">
        <w:rPr>
          <w:rFonts w:eastAsia="Times New Roman"/>
          <w:color w:val="000000"/>
          <w:lang w:val="en-ID" w:eastAsia="bg-BG"/>
        </w:rPr>
        <w:t xml:space="preserve"> outbreak will provide more clarity on the source of infection and patterns of the PPR evolution in Greece.</w:t>
      </w:r>
      <w:r w:rsidR="009B18CC" w:rsidRPr="009B18CC">
        <w:rPr>
          <w:rFonts w:eastAsia="Times New Roman"/>
          <w:color w:val="000000"/>
          <w:lang w:val="en-ID" w:eastAsia="bg-BG"/>
        </w:rPr>
        <w:t xml:space="preserve"> </w:t>
      </w:r>
    </w:p>
    <w:p w14:paraId="6F9A3A93" w14:textId="31B31387" w:rsidR="009C38E9" w:rsidRPr="009B18CC" w:rsidRDefault="009B18CC" w:rsidP="009B18CC">
      <w:pPr>
        <w:spacing w:line="240" w:lineRule="auto"/>
        <w:jc w:val="both"/>
        <w:rPr>
          <w:bCs/>
          <w:iCs/>
          <w:lang w:val="en-US"/>
        </w:rPr>
      </w:pPr>
      <w:r w:rsidRPr="009B18CC">
        <w:rPr>
          <w:rFonts w:eastAsia="Times New Roman"/>
          <w:color w:val="000000"/>
          <w:lang w:val="en-US" w:eastAsia="bg-BG"/>
        </w:rPr>
        <w:t xml:space="preserve">The sequencing </w:t>
      </w:r>
      <w:r w:rsidR="004D36FC">
        <w:rPr>
          <w:rFonts w:eastAsia="Times New Roman"/>
          <w:color w:val="000000"/>
          <w:lang w:val="en-US" w:eastAsia="bg-BG"/>
        </w:rPr>
        <w:t xml:space="preserve">of a small portion of the virus collected in the first outbreak in Greece </w:t>
      </w:r>
      <w:r w:rsidRPr="009B18CC">
        <w:rPr>
          <w:rFonts w:eastAsia="Times New Roman"/>
          <w:color w:val="000000"/>
          <w:lang w:val="en-US" w:eastAsia="bg-BG"/>
        </w:rPr>
        <w:t xml:space="preserve">performed by </w:t>
      </w:r>
      <w:r w:rsidR="004D36FC">
        <w:rPr>
          <w:rFonts w:eastAsia="Times New Roman"/>
          <w:color w:val="000000"/>
          <w:lang w:val="en-US" w:eastAsia="bg-BG"/>
        </w:rPr>
        <w:t xml:space="preserve">the </w:t>
      </w:r>
      <w:r w:rsidRPr="009B18CC">
        <w:rPr>
          <w:rFonts w:eastAsia="Times New Roman"/>
          <w:color w:val="000000"/>
          <w:lang w:val="en-US" w:eastAsia="bg-BG"/>
        </w:rPr>
        <w:t xml:space="preserve">NRL shows that the virus is close </w:t>
      </w:r>
      <w:r w:rsidR="004D36FC">
        <w:rPr>
          <w:rFonts w:eastAsia="Times New Roman"/>
          <w:color w:val="000000"/>
          <w:lang w:val="en-US" w:eastAsia="bg-BG"/>
        </w:rPr>
        <w:t xml:space="preserve">(99.6%) </w:t>
      </w:r>
      <w:r w:rsidRPr="009B18CC">
        <w:rPr>
          <w:rFonts w:eastAsia="Times New Roman"/>
          <w:color w:val="000000"/>
          <w:lang w:val="en-US" w:eastAsia="bg-BG"/>
        </w:rPr>
        <w:t xml:space="preserve">to </w:t>
      </w:r>
      <w:r w:rsidR="004D36FC">
        <w:rPr>
          <w:rFonts w:eastAsia="Times New Roman"/>
          <w:color w:val="000000"/>
          <w:lang w:val="en-US" w:eastAsia="bg-BG"/>
        </w:rPr>
        <w:t xml:space="preserve">sequence from </w:t>
      </w:r>
      <w:r w:rsidRPr="009B18CC">
        <w:rPr>
          <w:rFonts w:eastAsia="Times New Roman"/>
          <w:color w:val="000000"/>
          <w:lang w:val="en-US" w:eastAsia="bg-BG"/>
        </w:rPr>
        <w:t>Georgia</w:t>
      </w:r>
      <w:r w:rsidR="004D36FC">
        <w:rPr>
          <w:rFonts w:eastAsia="Times New Roman"/>
          <w:color w:val="000000"/>
          <w:lang w:val="en-US" w:eastAsia="bg-BG"/>
        </w:rPr>
        <w:t>/</w:t>
      </w:r>
      <w:r w:rsidRPr="009B18CC">
        <w:rPr>
          <w:rFonts w:eastAsia="Times New Roman"/>
          <w:color w:val="000000"/>
          <w:lang w:val="en-US" w:eastAsia="bg-BG"/>
        </w:rPr>
        <w:t>2016 isolate, rather than published isolates from Anatolia. It has to be confirmed by s</w:t>
      </w:r>
      <w:r>
        <w:rPr>
          <w:rFonts w:eastAsia="Times New Roman"/>
          <w:color w:val="000000"/>
          <w:lang w:val="en-US" w:eastAsia="bg-BG"/>
        </w:rPr>
        <w:t>equencing analyses by the EURL</w:t>
      </w:r>
      <w:r w:rsidR="004D36FC">
        <w:rPr>
          <w:rFonts w:eastAsia="Times New Roman"/>
          <w:color w:val="000000"/>
          <w:lang w:val="en-US" w:eastAsia="bg-BG"/>
        </w:rPr>
        <w:t>, notably using full genome sequencing</w:t>
      </w:r>
      <w:r>
        <w:rPr>
          <w:rFonts w:eastAsia="Times New Roman"/>
          <w:color w:val="000000"/>
          <w:lang w:val="en-US" w:eastAsia="bg-BG"/>
        </w:rPr>
        <w:t>.</w:t>
      </w:r>
    </w:p>
    <w:p w14:paraId="0AC60441" w14:textId="35BC7012" w:rsidR="009B18CC" w:rsidRPr="009B18CC" w:rsidRDefault="009B18CC" w:rsidP="009B18CC">
      <w:pPr>
        <w:spacing w:after="200" w:line="240" w:lineRule="auto"/>
        <w:jc w:val="both"/>
        <w:rPr>
          <w:rFonts w:eastAsia="Times New Roman"/>
          <w:color w:val="000000"/>
          <w:lang w:val="en-ID" w:eastAsia="bg-BG"/>
        </w:rPr>
      </w:pPr>
      <w:r>
        <w:rPr>
          <w:rFonts w:eastAsia="Times New Roman"/>
          <w:color w:val="000000"/>
          <w:lang w:val="en-ID" w:eastAsia="bg-BG"/>
        </w:rPr>
        <w:t>Although not very persistent</w:t>
      </w:r>
      <w:r w:rsidR="004D36FC">
        <w:rPr>
          <w:rFonts w:eastAsia="Times New Roman"/>
          <w:color w:val="000000"/>
          <w:lang w:val="en-ID" w:eastAsia="bg-BG"/>
        </w:rPr>
        <w:t>,</w:t>
      </w:r>
      <w:r>
        <w:rPr>
          <w:rFonts w:eastAsia="Times New Roman"/>
          <w:color w:val="000000"/>
          <w:lang w:val="en-ID" w:eastAsia="bg-BG"/>
        </w:rPr>
        <w:t xml:space="preserve"> the PPR virus can spread both by direct and indirect means so control measures should aim to prevent both direct spread (animal to animal) as well as indirect spread (grazing sites, milk collection vehicles, traders, etc.).</w:t>
      </w:r>
    </w:p>
    <w:p w14:paraId="699DE5FC" w14:textId="77777777" w:rsidR="00BF4E8C" w:rsidRDefault="00BF4E8C" w:rsidP="00BF4E8C">
      <w:pPr>
        <w:spacing w:after="120" w:line="240" w:lineRule="auto"/>
        <w:jc w:val="both"/>
        <w:rPr>
          <w:bCs/>
          <w:iCs/>
        </w:rPr>
      </w:pPr>
      <w:r>
        <w:rPr>
          <w:bCs/>
          <w:iCs/>
        </w:rPr>
        <w:t xml:space="preserve">The high density of establishments and susceptible livestock together with the common grazing, proximity of grazing areas, as well as the very intensive animal movements before the restrictions imposed may have contributed to further spread of the disease (animals still in incubation and not showing clinical signs) with more undetected outbreak in Thessaly and beyond. The EUVET expects that more outbreaks will show in the coming weeks. </w:t>
      </w:r>
    </w:p>
    <w:p w14:paraId="698CF379" w14:textId="45A7DA8E" w:rsidR="00691455" w:rsidRDefault="00BF4E8C" w:rsidP="002D7BAF">
      <w:pPr>
        <w:spacing w:after="120" w:line="240" w:lineRule="auto"/>
        <w:jc w:val="both"/>
        <w:rPr>
          <w:rFonts w:eastAsia="Times New Roman"/>
          <w:color w:val="000000"/>
          <w:lang w:val="en-US" w:eastAsia="bg-BG"/>
        </w:rPr>
      </w:pPr>
      <w:r>
        <w:rPr>
          <w:bCs/>
          <w:iCs/>
        </w:rPr>
        <w:t xml:space="preserve">This is why the highest priority must be </w:t>
      </w:r>
      <w:r w:rsidRPr="006F376A">
        <w:rPr>
          <w:bCs/>
          <w:iCs/>
        </w:rPr>
        <w:t>first</w:t>
      </w:r>
      <w:r w:rsidRPr="00031A2F">
        <w:rPr>
          <w:b/>
          <w:bCs/>
          <w:iCs/>
        </w:rPr>
        <w:t xml:space="preserve"> to identify</w:t>
      </w:r>
      <w:r w:rsidR="006E66DB">
        <w:rPr>
          <w:b/>
          <w:bCs/>
          <w:iCs/>
        </w:rPr>
        <w:t xml:space="preserve"> properly</w:t>
      </w:r>
      <w:r w:rsidRPr="00031A2F">
        <w:rPr>
          <w:b/>
          <w:bCs/>
          <w:iCs/>
        </w:rPr>
        <w:t xml:space="preserve"> the really infected area(s)</w:t>
      </w:r>
      <w:r>
        <w:rPr>
          <w:bCs/>
          <w:iCs/>
        </w:rPr>
        <w:t xml:space="preserve"> as soon as possible </w:t>
      </w:r>
      <w:r w:rsidR="00031A2F">
        <w:rPr>
          <w:bCs/>
          <w:iCs/>
        </w:rPr>
        <w:t xml:space="preserve">and take all necessary actions to prevent the diseases of escaping to new establishments and territories. </w:t>
      </w:r>
    </w:p>
    <w:p w14:paraId="5F655D9E" w14:textId="77777777" w:rsidR="00691455" w:rsidRPr="00F9147E" w:rsidRDefault="00691455" w:rsidP="002D7BAF">
      <w:pPr>
        <w:spacing w:after="120" w:line="240" w:lineRule="auto"/>
        <w:jc w:val="both"/>
        <w:rPr>
          <w:rFonts w:eastAsia="Times New Roman"/>
          <w:color w:val="000000"/>
          <w:lang w:val="en-US" w:eastAsia="bg-BG"/>
        </w:rPr>
      </w:pPr>
    </w:p>
    <w:p w14:paraId="4EC56F7B" w14:textId="77777777" w:rsidR="00990DAE" w:rsidRPr="00F9147E" w:rsidRDefault="00A94FC5" w:rsidP="002D7BAF">
      <w:pPr>
        <w:numPr>
          <w:ilvl w:val="0"/>
          <w:numId w:val="1"/>
        </w:numPr>
        <w:spacing w:after="120" w:line="240" w:lineRule="auto"/>
        <w:jc w:val="both"/>
        <w:rPr>
          <w:b/>
          <w:bCs/>
          <w:iCs/>
          <w:lang w:val="en-US"/>
        </w:rPr>
      </w:pPr>
      <w:r>
        <w:rPr>
          <w:b/>
          <w:bCs/>
          <w:iCs/>
          <w:lang w:val="en-US"/>
        </w:rPr>
        <w:t>Conclusions and r</w:t>
      </w:r>
      <w:r w:rsidR="00990DAE" w:rsidRPr="00F9147E">
        <w:rPr>
          <w:b/>
          <w:bCs/>
          <w:iCs/>
          <w:lang w:val="en-US"/>
        </w:rPr>
        <w:t xml:space="preserve">ecommendations for </w:t>
      </w:r>
      <w:r w:rsidR="00170CE7" w:rsidRPr="00F9147E">
        <w:rPr>
          <w:b/>
          <w:bCs/>
          <w:iCs/>
          <w:lang w:val="en-US"/>
        </w:rPr>
        <w:t>control</w:t>
      </w:r>
      <w:r w:rsidR="0070770E" w:rsidRPr="00F9147E">
        <w:rPr>
          <w:b/>
          <w:bCs/>
          <w:iCs/>
          <w:lang w:val="en-US"/>
        </w:rPr>
        <w:t xml:space="preserve"> of</w:t>
      </w:r>
      <w:r w:rsidR="00690A9A" w:rsidRPr="00F9147E">
        <w:rPr>
          <w:b/>
          <w:bCs/>
          <w:iCs/>
          <w:lang w:val="en-US"/>
        </w:rPr>
        <w:t xml:space="preserve"> </w:t>
      </w:r>
      <w:r w:rsidR="00EC59AB">
        <w:rPr>
          <w:b/>
          <w:bCs/>
          <w:iCs/>
          <w:lang w:val="en-US"/>
        </w:rPr>
        <w:t>PPR</w:t>
      </w:r>
      <w:r w:rsidR="0070770E" w:rsidRPr="00F9147E">
        <w:rPr>
          <w:b/>
          <w:bCs/>
          <w:iCs/>
          <w:lang w:val="en-US"/>
        </w:rPr>
        <w:t xml:space="preserve"> in </w:t>
      </w:r>
      <w:r w:rsidR="00EC59AB">
        <w:rPr>
          <w:b/>
          <w:bCs/>
          <w:iCs/>
          <w:lang w:val="en-US"/>
        </w:rPr>
        <w:t>Greece</w:t>
      </w:r>
    </w:p>
    <w:p w14:paraId="0A33122E" w14:textId="73BE39AA" w:rsidR="001E6CD9" w:rsidRPr="00CE4DF4" w:rsidRDefault="001E6CD9" w:rsidP="00BC104E">
      <w:pPr>
        <w:spacing w:before="100" w:beforeAutospacing="1" w:after="120" w:line="240" w:lineRule="auto"/>
        <w:jc w:val="both"/>
        <w:rPr>
          <w:lang w:val="en-US"/>
        </w:rPr>
      </w:pPr>
      <w:r w:rsidRPr="00CE4DF4">
        <w:rPr>
          <w:lang w:val="en-US"/>
        </w:rPr>
        <w:t xml:space="preserve">Based on the objective to control PPR in Greece, the epidemiology </w:t>
      </w:r>
      <w:r w:rsidR="00964973">
        <w:rPr>
          <w:lang w:val="en-US"/>
        </w:rPr>
        <w:t xml:space="preserve">and evolution </w:t>
      </w:r>
      <w:r w:rsidRPr="00CE4DF4">
        <w:rPr>
          <w:lang w:val="en-US"/>
        </w:rPr>
        <w:t>of this disease, the observations and information provided by the Greek colleagues during the EUVET mission, the general description of the situation and the already existing control measures and, a series of conclusions and recommendations were discussed and formulated for the control of the disea</w:t>
      </w:r>
      <w:r w:rsidR="00BC104E">
        <w:rPr>
          <w:lang w:val="en-US"/>
        </w:rPr>
        <w:t>se:</w:t>
      </w:r>
    </w:p>
    <w:p w14:paraId="1224355F" w14:textId="77777777" w:rsidR="002F5FE2" w:rsidRPr="002F5FE2" w:rsidRDefault="001E6CD9" w:rsidP="002F5FE2">
      <w:pPr>
        <w:pStyle w:val="a3"/>
        <w:numPr>
          <w:ilvl w:val="1"/>
          <w:numId w:val="1"/>
        </w:numPr>
        <w:spacing w:line="240" w:lineRule="auto"/>
        <w:ind w:left="900" w:hanging="540"/>
        <w:jc w:val="both"/>
        <w:rPr>
          <w:bCs/>
          <w:iCs/>
          <w:lang w:val="en-US"/>
        </w:rPr>
      </w:pPr>
      <w:r w:rsidRPr="00CE4DF4">
        <w:rPr>
          <w:rFonts w:eastAsia="Times New Roman"/>
          <w:color w:val="000000"/>
          <w:lang w:val="en-US" w:eastAsia="bg-BG"/>
        </w:rPr>
        <w:t xml:space="preserve">This was the first ever introduction of PPR in Greece (in Trikala and Larisa not previously considered as high risk areas) and veterinary services were therefore faced with an unexpected and exceptional situation.  </w:t>
      </w:r>
    </w:p>
    <w:p w14:paraId="2CB39C16" w14:textId="77777777" w:rsidR="002F5FE2" w:rsidRPr="002F5FE2" w:rsidRDefault="001E6CD9" w:rsidP="002F5FE2">
      <w:pPr>
        <w:pStyle w:val="a3"/>
        <w:numPr>
          <w:ilvl w:val="1"/>
          <w:numId w:val="1"/>
        </w:numPr>
        <w:spacing w:line="240" w:lineRule="auto"/>
        <w:ind w:left="900" w:hanging="540"/>
        <w:jc w:val="both"/>
        <w:rPr>
          <w:bCs/>
          <w:iCs/>
          <w:lang w:val="en-US"/>
        </w:rPr>
      </w:pPr>
      <w:r w:rsidRPr="002F5FE2">
        <w:rPr>
          <w:rFonts w:eastAsia="Times New Roman"/>
          <w:color w:val="000000"/>
          <w:lang w:val="en-US" w:eastAsia="bg-BG"/>
        </w:rPr>
        <w:t>It appears that sheep are more susceptible than goats to the strain circulating in Greece, with clearer clinical symptoms and higher mortality.</w:t>
      </w:r>
    </w:p>
    <w:p w14:paraId="2E6FFDBD"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The Greek veterinary authorities took excellent measures in the field to control the disease. This is proved by the fact that some of the last detected infected establishments, only one or very few animals showed clinical signs (early detection). The main difficulty and challenge for eradication is the delay in detection of the first outbreaks, the high density of farms and susceptible animals in the restricted areas. This poses high risk for still existing non-detected outbreaks and further spread of the disease and generates additional challenges for the prevention of spread via indirect means.  The close proximity of establishments and common grazing sites may further contribute to disease spread.</w:t>
      </w:r>
    </w:p>
    <w:p w14:paraId="242B21AE" w14:textId="77777777" w:rsidR="002F5FE2" w:rsidRPr="002F5FE2" w:rsidRDefault="001E6CD9" w:rsidP="002F5FE2">
      <w:pPr>
        <w:pStyle w:val="a3"/>
        <w:numPr>
          <w:ilvl w:val="1"/>
          <w:numId w:val="1"/>
        </w:numPr>
        <w:spacing w:line="240" w:lineRule="auto"/>
        <w:ind w:left="900" w:hanging="540"/>
        <w:jc w:val="both"/>
        <w:rPr>
          <w:bCs/>
          <w:iCs/>
          <w:lang w:val="en-US"/>
        </w:rPr>
      </w:pPr>
      <w:r w:rsidRPr="002F5FE2">
        <w:rPr>
          <w:rFonts w:eastAsia="Times New Roman"/>
          <w:color w:val="000000"/>
          <w:lang w:val="en-US" w:eastAsia="bg-BG"/>
        </w:rPr>
        <w:t>The surveillance carried out under the TAD and THRACE programmes, as well as additional investigation by the competent veterinary authority show that for the time being there is no evidence for PPR in the areas under the scope of these programmes.</w:t>
      </w:r>
    </w:p>
    <w:p w14:paraId="4C60D1CA" w14:textId="77777777" w:rsidR="002F5FE2" w:rsidRPr="002F5FE2" w:rsidRDefault="001E6CD9" w:rsidP="002F5FE2">
      <w:pPr>
        <w:pStyle w:val="a3"/>
        <w:numPr>
          <w:ilvl w:val="1"/>
          <w:numId w:val="1"/>
        </w:numPr>
        <w:spacing w:line="240" w:lineRule="auto"/>
        <w:ind w:left="900" w:hanging="540"/>
        <w:jc w:val="both"/>
        <w:rPr>
          <w:bCs/>
          <w:iCs/>
          <w:lang w:val="en-US"/>
        </w:rPr>
      </w:pPr>
      <w:r w:rsidRPr="002F5FE2">
        <w:rPr>
          <w:rFonts w:eastAsia="Times New Roman"/>
          <w:color w:val="000000"/>
          <w:lang w:val="en-US" w:eastAsia="bg-BG"/>
        </w:rPr>
        <w:lastRenderedPageBreak/>
        <w:t>Animal movements ban is imposed on the whole territory of Thessaly (measures stricter and beyond the requirements of the EU legislation) and we strongly recommend to maintain this measure for the time being and even expand the zone if needed till there is clear evidence of the size of the really affected area and there is not any risk of leaving outbreaks outside the area of control. In this exponential phase of the epidemic, the focus should be on preventing the disease from spreading geographically.</w:t>
      </w:r>
    </w:p>
    <w:p w14:paraId="4BD222B3"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 xml:space="preserve">The restriction zone around each of the outbreaks detected should be established based on a risk assessment, with appropriate size and prolongation of the measures imposed till there is clear evidence for absence of virus circulation based on documented clinical examinations and laboratory surveillance. Pasturing and sharing grazing sites must be strictly prevented. </w:t>
      </w:r>
    </w:p>
    <w:p w14:paraId="3C4BD328"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All previous (from 1</w:t>
      </w:r>
      <w:r w:rsidRPr="002F5FE2">
        <w:rPr>
          <w:bCs/>
          <w:iCs/>
          <w:vertAlign w:val="superscript"/>
          <w:lang w:val="en-US"/>
        </w:rPr>
        <w:t>st</w:t>
      </w:r>
      <w:r w:rsidRPr="002F5FE2">
        <w:rPr>
          <w:bCs/>
          <w:iCs/>
          <w:lang w:val="en-US"/>
        </w:rPr>
        <w:t xml:space="preserve"> of June) movements of susceptible animals outside the established restrictions zones must be traced in priority and thoroughly investigated to rule out any possibility for or detect eventual other outbreak(s) as soon as possible.</w:t>
      </w:r>
    </w:p>
    <w:p w14:paraId="72857552"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Stamping out of infected herds, in line with current EU legislation, combined with standstill and strict movement control should remain the basic method for control and eradication of PPR, at least for the time being, although the need for supplementary measures in the future cannot be excluded. For now the period between confirmation of the disease and completion of killing and disposal activities by the Greek authorities is really very short and must be kept in the same timeline</w:t>
      </w:r>
      <w:r w:rsidR="002F5FE2">
        <w:rPr>
          <w:bCs/>
          <w:iCs/>
          <w:lang w:val="en-US"/>
        </w:rPr>
        <w:t>.</w:t>
      </w:r>
    </w:p>
    <w:p w14:paraId="21D4B910"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Detailed epidemiological surveys should be finalized, as soon as possible, to investigate the time and source of infection and modes of transmission for every single outbreak. For the time being there is no definitive evidence on the source of infection and how did the disease spread out through the infected territories.</w:t>
      </w:r>
    </w:p>
    <w:p w14:paraId="1139816F" w14:textId="0D2F2443" w:rsidR="002F5FE2" w:rsidRPr="002F5FE2" w:rsidRDefault="001E6CD9" w:rsidP="002F5FE2">
      <w:pPr>
        <w:pStyle w:val="a3"/>
        <w:numPr>
          <w:ilvl w:val="1"/>
          <w:numId w:val="1"/>
        </w:numPr>
        <w:spacing w:line="240" w:lineRule="auto"/>
        <w:ind w:left="900" w:hanging="540"/>
        <w:jc w:val="both"/>
        <w:rPr>
          <w:bCs/>
          <w:iCs/>
          <w:lang w:val="en-US"/>
        </w:rPr>
      </w:pPr>
      <w:r w:rsidRPr="002F5FE2">
        <w:rPr>
          <w:bCs/>
          <w:iCs/>
          <w:lang w:val="en-US"/>
        </w:rPr>
        <w:t xml:space="preserve">In the restricted zone clinical surveillance must be maintained. Sampling and testing of animals showing clinical signs must be priority. </w:t>
      </w:r>
      <w:r w:rsidRPr="002F5FE2">
        <w:rPr>
          <w:bCs/>
          <w:iCs/>
        </w:rPr>
        <w:t xml:space="preserve"> </w:t>
      </w:r>
      <w:r w:rsidR="00991A6E">
        <w:rPr>
          <w:bCs/>
          <w:iCs/>
        </w:rPr>
        <w:t>Swabs of ocular and nasal discharges are suitable samples. Lymph nodes, spleen and lungs can be collected post</w:t>
      </w:r>
      <w:r w:rsidR="00A73853">
        <w:rPr>
          <w:bCs/>
          <w:iCs/>
        </w:rPr>
        <w:t>-</w:t>
      </w:r>
      <w:r w:rsidR="00991A6E">
        <w:rPr>
          <w:bCs/>
          <w:iCs/>
        </w:rPr>
        <w:t>mortem</w:t>
      </w:r>
      <w:r w:rsidR="00A73853">
        <w:rPr>
          <w:bCs/>
          <w:iCs/>
        </w:rPr>
        <w:t>.</w:t>
      </w:r>
      <w:r w:rsidR="00991A6E">
        <w:rPr>
          <w:bCs/>
          <w:iCs/>
        </w:rPr>
        <w:t xml:space="preserve">  </w:t>
      </w:r>
      <w:r w:rsidRPr="002F5FE2">
        <w:rPr>
          <w:bCs/>
          <w:iCs/>
        </w:rPr>
        <w:t xml:space="preserve">As regards establishments with no clinical signs inside </w:t>
      </w:r>
      <w:r w:rsidR="00B86E32" w:rsidRPr="002F5FE2">
        <w:rPr>
          <w:bCs/>
          <w:iCs/>
        </w:rPr>
        <w:t xml:space="preserve">protection and surveillance zones, the EUVET </w:t>
      </w:r>
      <w:r w:rsidRPr="002F5FE2">
        <w:rPr>
          <w:bCs/>
          <w:iCs/>
        </w:rPr>
        <w:t>recom</w:t>
      </w:r>
      <w:r w:rsidR="004D36FC">
        <w:rPr>
          <w:bCs/>
          <w:iCs/>
        </w:rPr>
        <w:t>m</w:t>
      </w:r>
      <w:r w:rsidRPr="002F5FE2">
        <w:rPr>
          <w:bCs/>
          <w:iCs/>
        </w:rPr>
        <w:t xml:space="preserve">ends </w:t>
      </w:r>
      <w:r w:rsidR="001A7FA5">
        <w:rPr>
          <w:bCs/>
          <w:iCs/>
        </w:rPr>
        <w:t xml:space="preserve">not to collect samples (as random sampling of 2 animals is inefficient), but </w:t>
      </w:r>
      <w:r w:rsidRPr="002F5FE2">
        <w:rPr>
          <w:bCs/>
          <w:iCs/>
        </w:rPr>
        <w:t xml:space="preserve">to </w:t>
      </w:r>
      <w:r w:rsidR="004D36FC">
        <w:rPr>
          <w:bCs/>
          <w:iCs/>
        </w:rPr>
        <w:t>have them</w:t>
      </w:r>
      <w:r w:rsidR="004D36FC" w:rsidRPr="002F5FE2">
        <w:rPr>
          <w:bCs/>
          <w:iCs/>
        </w:rPr>
        <w:t xml:space="preserve"> </w:t>
      </w:r>
      <w:r w:rsidR="002F5FE2">
        <w:rPr>
          <w:bCs/>
          <w:iCs/>
        </w:rPr>
        <w:t>visited and examined again (</w:t>
      </w:r>
      <w:r w:rsidR="001A7FA5">
        <w:rPr>
          <w:bCs/>
          <w:iCs/>
        </w:rPr>
        <w:t xml:space="preserve">preferably </w:t>
      </w:r>
      <w:r w:rsidR="002F5FE2">
        <w:rPr>
          <w:bCs/>
          <w:iCs/>
        </w:rPr>
        <w:t>7</w:t>
      </w:r>
      <w:r w:rsidR="001A7FA5">
        <w:rPr>
          <w:bCs/>
          <w:iCs/>
        </w:rPr>
        <w:t xml:space="preserve"> </w:t>
      </w:r>
      <w:r w:rsidRPr="002F5FE2">
        <w:rPr>
          <w:bCs/>
          <w:iCs/>
        </w:rPr>
        <w:t>days later)</w:t>
      </w:r>
    </w:p>
    <w:p w14:paraId="0BE74C81" w14:textId="21F5D4ED" w:rsidR="002F5FE2" w:rsidRPr="002F5FE2" w:rsidRDefault="001E6CD9" w:rsidP="0034233E">
      <w:pPr>
        <w:pStyle w:val="a3"/>
        <w:numPr>
          <w:ilvl w:val="1"/>
          <w:numId w:val="1"/>
        </w:numPr>
        <w:spacing w:line="240" w:lineRule="auto"/>
        <w:ind w:left="900" w:hanging="540"/>
        <w:jc w:val="both"/>
        <w:rPr>
          <w:bCs/>
          <w:iCs/>
          <w:lang w:val="en-US"/>
        </w:rPr>
      </w:pPr>
      <w:r w:rsidRPr="002F5FE2">
        <w:rPr>
          <w:bCs/>
          <w:iCs/>
          <w:lang w:val="en-US"/>
        </w:rPr>
        <w:t>The coordination and co</w:t>
      </w:r>
      <w:r w:rsidRPr="002F5FE2">
        <w:rPr>
          <w:bCs/>
          <w:iCs/>
        </w:rPr>
        <w:t>operation with EURL should continue with regular consignment of samples from relevant outbreak(s) as agreed. The NRL has already showed signs of being overwhelmed with samples. Only samples meaningful for investigation should be processed by the NRLDiagnostic work should concentrate on ocular and/or nasal swabs</w:t>
      </w:r>
      <w:r w:rsidR="00213219">
        <w:rPr>
          <w:bCs/>
          <w:iCs/>
        </w:rPr>
        <w:t xml:space="preserve"> and tissues</w:t>
      </w:r>
      <w:r w:rsidR="008614A6">
        <w:rPr>
          <w:bCs/>
          <w:iCs/>
        </w:rPr>
        <w:t xml:space="preserve"> (not </w:t>
      </w:r>
      <w:r w:rsidR="0034233E" w:rsidRPr="0034233E">
        <w:rPr>
          <w:bCs/>
          <w:iCs/>
        </w:rPr>
        <w:t xml:space="preserve">EDTA blood </w:t>
      </w:r>
      <w:r w:rsidR="0034233E">
        <w:rPr>
          <w:bCs/>
          <w:iCs/>
        </w:rPr>
        <w:t xml:space="preserve">as there is </w:t>
      </w:r>
      <w:r w:rsidR="0034233E" w:rsidRPr="0034233E">
        <w:rPr>
          <w:bCs/>
          <w:iCs/>
        </w:rPr>
        <w:t>only li</w:t>
      </w:r>
      <w:r w:rsidR="00237058">
        <w:rPr>
          <w:bCs/>
          <w:iCs/>
        </w:rPr>
        <w:t>mited presence of PPRV in blood</w:t>
      </w:r>
      <w:r w:rsidR="0034233E" w:rsidRPr="0034233E">
        <w:rPr>
          <w:bCs/>
          <w:iCs/>
        </w:rPr>
        <w:t>)</w:t>
      </w:r>
      <w:r w:rsidRPr="002F5FE2">
        <w:rPr>
          <w:bCs/>
          <w:iCs/>
        </w:rPr>
        <w:t xml:space="preserve">, giving priority to animals showing clinical signs. Serology test on serum samples (cELISA) will be useful only for animals with clinical signs to help estimating the time since infection. </w:t>
      </w:r>
      <w:r w:rsidR="001A7FA5">
        <w:rPr>
          <w:bCs/>
          <w:iCs/>
        </w:rPr>
        <w:t xml:space="preserve">The training of 2 additional laboratory for PPR diagnostic, under the supervision of the NRL, should reinforce the capacity of Greece to continue providing quick confirmation of cases. </w:t>
      </w:r>
      <w:r w:rsidRPr="002F5FE2">
        <w:rPr>
          <w:bCs/>
          <w:iCs/>
        </w:rPr>
        <w:t>Use of penside or other tests can be investigated in cooperation with E</w:t>
      </w:r>
      <w:r w:rsidR="004D36FC">
        <w:rPr>
          <w:bCs/>
          <w:iCs/>
        </w:rPr>
        <w:t>U</w:t>
      </w:r>
      <w:r w:rsidRPr="002F5FE2">
        <w:rPr>
          <w:bCs/>
          <w:iCs/>
        </w:rPr>
        <w:t>RL if necessary.</w:t>
      </w:r>
      <w:r w:rsidR="001A7FA5">
        <w:rPr>
          <w:bCs/>
          <w:iCs/>
        </w:rPr>
        <w:t xml:space="preserve"> </w:t>
      </w:r>
    </w:p>
    <w:p w14:paraId="6B894AE1"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Clinical surveillance and passive reporting by farmers and private veterinarians is of the greatest importance for recognition of the disease and should be maintained and further enforced on the whole territory of Greece. Good disease awareness actions among the farmers, veterinarians and all other workers involved have taken place, leading to early detections of outbreaks. This awareness effort should be continued and reinforced all over the country, with updated information regarding the epidemiology of the disease. Notably vets and farmers should be aware that special care should be taken when examining goats as symptoms may be harder to identify</w:t>
      </w:r>
    </w:p>
    <w:p w14:paraId="630FC006"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 xml:space="preserve">Biosecurity measures implemented in the establishments with small ruminants have to be reinforced and verified regularly by the competent veterinary authorities. In particular, the management aspects (“software” side) of biosecurity needs to be strengthened. Awareness campaign have to be enforced including all stakeholders. </w:t>
      </w:r>
    </w:p>
    <w:p w14:paraId="48B8B6F2" w14:textId="77777777" w:rsidR="002F5FE2" w:rsidRPr="002F5FE2" w:rsidRDefault="001E6CD9" w:rsidP="002F5FE2">
      <w:pPr>
        <w:pStyle w:val="a3"/>
        <w:numPr>
          <w:ilvl w:val="1"/>
          <w:numId w:val="1"/>
        </w:numPr>
        <w:spacing w:line="240" w:lineRule="auto"/>
        <w:ind w:left="900" w:hanging="540"/>
        <w:jc w:val="both"/>
        <w:rPr>
          <w:bCs/>
          <w:iCs/>
          <w:lang w:val="en-US"/>
        </w:rPr>
      </w:pPr>
      <w:r w:rsidRPr="002F5FE2">
        <w:rPr>
          <w:lang w:val="en-US"/>
        </w:rPr>
        <w:lastRenderedPageBreak/>
        <w:t>Milk collection: Trucks collecting milk sometimes visit multiple establishments. It is important to realize that trucks might have visited establishments that are affected by PPR at a time when the presence of the disease had yet been detected and diagnosed. Therefore: all vehicles entering or leaving establishments across wider restriction zones should be properly cleaned and disinfected to avoid spreading of the disease.</w:t>
      </w:r>
    </w:p>
    <w:p w14:paraId="304DD9CD" w14:textId="77777777"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 xml:space="preserve">Animal dealers/ transporters have been considered by the competent veterinary authority as possible factor for the disease spread in Greece and should be carefully investigated and comply with the biosafety measures in place in the farmer’s holdings and in the slaughterhouses. Special attention must be paid on cleaning and disinfection of the trucks of these dealers/transporters with strictly controlled cleaning and disinfection before and after every delivery. </w:t>
      </w:r>
    </w:p>
    <w:p w14:paraId="2B052A1C" w14:textId="2F117D44" w:rsidR="002F5FE2" w:rsidRDefault="001E6CD9" w:rsidP="002F5FE2">
      <w:pPr>
        <w:pStyle w:val="a3"/>
        <w:numPr>
          <w:ilvl w:val="1"/>
          <w:numId w:val="1"/>
        </w:numPr>
        <w:spacing w:line="240" w:lineRule="auto"/>
        <w:ind w:left="900" w:hanging="540"/>
        <w:jc w:val="both"/>
        <w:rPr>
          <w:bCs/>
          <w:iCs/>
          <w:lang w:val="en-US"/>
        </w:rPr>
      </w:pPr>
      <w:r w:rsidRPr="002F5FE2">
        <w:rPr>
          <w:bCs/>
          <w:iCs/>
          <w:lang w:val="en-US"/>
        </w:rPr>
        <w:t>In any case, it should be assumed that the fight against PPR will be a lengthy process that may take several months. Therefore, the local and central governmental institutions responsible for disease control (e.g. the competent veterinary authorities, laboratories) should be provided with sufficient financial and human resources.</w:t>
      </w:r>
      <w:r w:rsidR="001B3768">
        <w:rPr>
          <w:bCs/>
          <w:iCs/>
          <w:lang w:val="en-US"/>
        </w:rPr>
        <w:t xml:space="preserve"> </w:t>
      </w:r>
    </w:p>
    <w:p w14:paraId="2263F5DF" w14:textId="2C85FB44" w:rsidR="001E6CD9" w:rsidRPr="002F5FE2" w:rsidRDefault="001E6CD9" w:rsidP="002F5FE2">
      <w:pPr>
        <w:pStyle w:val="a3"/>
        <w:numPr>
          <w:ilvl w:val="1"/>
          <w:numId w:val="1"/>
        </w:numPr>
        <w:spacing w:line="240" w:lineRule="auto"/>
        <w:ind w:left="900" w:hanging="540"/>
        <w:jc w:val="both"/>
        <w:rPr>
          <w:bCs/>
          <w:iCs/>
          <w:lang w:val="en-US"/>
        </w:rPr>
      </w:pPr>
      <w:r w:rsidRPr="002F5FE2">
        <w:rPr>
          <w:bCs/>
          <w:iCs/>
          <w:lang w:val="en-US"/>
        </w:rPr>
        <w:t>Vaccination. Implementation of a vaccination campaign should at least be envisaged as an additional measure if needed. In view of that it is recommended that anticipative work is done to prepare a potential vaccination campaign (possible vaccination scheme, availability and choice of vaccine etc.), including administrative procedures for purchase of a vaccine and road maps on implementation of a vaccination campaign.</w:t>
      </w:r>
    </w:p>
    <w:p w14:paraId="6FDC3045" w14:textId="3E49E594" w:rsidR="00691455" w:rsidRDefault="00691455" w:rsidP="001B7AE9">
      <w:pPr>
        <w:spacing w:line="240" w:lineRule="auto"/>
        <w:jc w:val="both"/>
        <w:rPr>
          <w:bCs/>
          <w:iCs/>
          <w:highlight w:val="green"/>
        </w:rPr>
      </w:pPr>
    </w:p>
    <w:p w14:paraId="1ACFEBD2" w14:textId="091C001E" w:rsidR="001B7AE9" w:rsidRDefault="001B7AE9" w:rsidP="001B7AE9">
      <w:pPr>
        <w:spacing w:after="120" w:line="240" w:lineRule="auto"/>
        <w:jc w:val="both"/>
        <w:rPr>
          <w:bCs/>
          <w:iCs/>
          <w:lang w:val="en-US"/>
        </w:rPr>
      </w:pPr>
      <w:r>
        <w:rPr>
          <w:b/>
          <w:bCs/>
          <w:i/>
          <w:iCs/>
          <w:lang w:val="en-US"/>
        </w:rPr>
        <w:t xml:space="preserve">Final remark: </w:t>
      </w:r>
      <w:r>
        <w:rPr>
          <w:bCs/>
          <w:i/>
          <w:iCs/>
          <w:lang w:val="en-US"/>
        </w:rPr>
        <w:t xml:space="preserve">The working atmosphere during the mission was excellent. The colleagues from the Greece gave all their support and assistance to facilitate a fruitful mission. The EUVET team wishes to thank all colleagues present during our visits for their excellent contributions to the discussions which were undertaken in a very open and transparent manner. </w:t>
      </w:r>
      <w:r w:rsidR="005D26BF">
        <w:rPr>
          <w:bCs/>
          <w:i/>
          <w:iCs/>
          <w:lang w:val="en-US"/>
        </w:rPr>
        <w:t xml:space="preserve">We also thank the team of interpreters who undertook their task with great professionalism and efficiency during this mission. </w:t>
      </w:r>
      <w:r>
        <w:rPr>
          <w:bCs/>
          <w:i/>
          <w:iCs/>
          <w:lang w:val="en-US"/>
        </w:rPr>
        <w:t>Finally, we would like to thank Mary Giannio for her support in carrying out the mission.</w:t>
      </w:r>
    </w:p>
    <w:p w14:paraId="33F940D9" w14:textId="77777777" w:rsidR="001B7AE9" w:rsidRPr="001B7AE9" w:rsidRDefault="001B7AE9" w:rsidP="001B7AE9">
      <w:pPr>
        <w:spacing w:line="240" w:lineRule="auto"/>
        <w:jc w:val="both"/>
        <w:rPr>
          <w:bCs/>
          <w:iCs/>
          <w:highlight w:val="green"/>
        </w:rPr>
      </w:pPr>
    </w:p>
    <w:p w14:paraId="6D34B31C" w14:textId="77777777" w:rsidR="00B801C5" w:rsidRPr="00E10708" w:rsidRDefault="002970A3" w:rsidP="00E10708">
      <w:pPr>
        <w:spacing w:after="120" w:line="240" w:lineRule="auto"/>
        <w:rPr>
          <w:b/>
          <w:bCs/>
          <w:lang w:val="en-US"/>
        </w:rPr>
      </w:pPr>
      <w:r w:rsidRPr="00E10708">
        <w:rPr>
          <w:b/>
          <w:bCs/>
          <w:lang w:val="en-US"/>
        </w:rPr>
        <w:br w:type="page"/>
      </w:r>
      <w:r w:rsidR="00CE2E7B" w:rsidRPr="00E10708">
        <w:rPr>
          <w:b/>
          <w:bCs/>
          <w:lang w:val="en-US"/>
        </w:rPr>
        <w:lastRenderedPageBreak/>
        <w:t>A</w:t>
      </w:r>
      <w:r w:rsidR="00B801C5" w:rsidRPr="00E10708">
        <w:rPr>
          <w:b/>
          <w:bCs/>
          <w:lang w:val="en-US"/>
        </w:rPr>
        <w:t>nnex I</w:t>
      </w:r>
    </w:p>
    <w:p w14:paraId="19C836AE" w14:textId="77777777" w:rsidR="00B801C5" w:rsidRPr="00F9147E" w:rsidRDefault="009D24E8" w:rsidP="002D7BAF">
      <w:pPr>
        <w:spacing w:after="120" w:line="240" w:lineRule="auto"/>
        <w:jc w:val="center"/>
        <w:rPr>
          <w:b/>
          <w:bCs/>
          <w:lang w:val="en-US"/>
        </w:rPr>
      </w:pPr>
      <w:r w:rsidRPr="00F9147E">
        <w:rPr>
          <w:b/>
          <w:bCs/>
          <w:lang w:val="en-US"/>
        </w:rPr>
        <w:t>Programme for the EU</w:t>
      </w:r>
      <w:r w:rsidR="00B801C5" w:rsidRPr="00F9147E">
        <w:rPr>
          <w:b/>
          <w:bCs/>
          <w:lang w:val="en-US"/>
        </w:rPr>
        <w:t xml:space="preserve">VET mission in </w:t>
      </w:r>
      <w:r w:rsidR="00A72B0E" w:rsidRPr="00F9147E">
        <w:rPr>
          <w:b/>
          <w:bCs/>
          <w:lang w:val="en-US"/>
        </w:rPr>
        <w:t>Cyprus</w:t>
      </w:r>
      <w:r w:rsidR="00B801C5" w:rsidRPr="00F9147E">
        <w:rPr>
          <w:b/>
          <w:bCs/>
          <w:lang w:val="en-US"/>
        </w:rPr>
        <w:t xml:space="preserve"> on </w:t>
      </w:r>
      <w:r w:rsidR="008E4D50" w:rsidRPr="00F9147E">
        <w:rPr>
          <w:b/>
          <w:bCs/>
          <w:lang w:val="en-US"/>
        </w:rPr>
        <w:t>Sheep pox</w:t>
      </w:r>
      <w:r w:rsidRPr="00F9147E">
        <w:rPr>
          <w:b/>
          <w:bCs/>
          <w:lang w:val="en-US"/>
        </w:rPr>
        <w:t xml:space="preserve"> and Goat pox </w:t>
      </w:r>
    </w:p>
    <w:p w14:paraId="30E66E47" w14:textId="77777777" w:rsidR="009A23AB" w:rsidRDefault="009A23AB" w:rsidP="009A23AB">
      <w:pPr>
        <w:jc w:val="center"/>
        <w:rPr>
          <w:b/>
          <w:sz w:val="28"/>
          <w:szCs w:val="28"/>
          <w:u w:val="single"/>
        </w:rPr>
      </w:pPr>
    </w:p>
    <w:p w14:paraId="1321750F" w14:textId="77777777" w:rsidR="009A23AB" w:rsidRPr="002168B2" w:rsidRDefault="009A23AB" w:rsidP="009A23AB">
      <w:pPr>
        <w:jc w:val="center"/>
        <w:rPr>
          <w:b/>
          <w:u w:val="single"/>
        </w:rPr>
      </w:pPr>
      <w:r w:rsidRPr="002168B2">
        <w:rPr>
          <w:b/>
          <w:u w:val="single"/>
        </w:rPr>
        <w:t>EXPERT FIELD VISIT (EUVET)</w:t>
      </w:r>
    </w:p>
    <w:p w14:paraId="05947D12" w14:textId="77777777" w:rsidR="009A23AB" w:rsidRPr="002168B2" w:rsidRDefault="009A23AB" w:rsidP="002168B2">
      <w:pPr>
        <w:jc w:val="center"/>
        <w:rPr>
          <w:b/>
          <w:u w:val="single"/>
          <w:lang w:val="en-US"/>
        </w:rPr>
      </w:pPr>
      <w:r w:rsidRPr="002168B2">
        <w:rPr>
          <w:b/>
          <w:u w:val="single"/>
        </w:rPr>
        <w:t xml:space="preserve">Draft itinerary </w:t>
      </w:r>
      <w:r w:rsidRPr="002168B2">
        <w:rPr>
          <w:b/>
          <w:u w:val="single"/>
          <w:lang w:val="en-US"/>
        </w:rPr>
        <w:t>23</w:t>
      </w:r>
      <w:r w:rsidRPr="002168B2">
        <w:rPr>
          <w:b/>
          <w:u w:val="single"/>
        </w:rPr>
        <w:t xml:space="preserve"> – </w:t>
      </w:r>
      <w:r w:rsidRPr="002168B2">
        <w:rPr>
          <w:b/>
          <w:u w:val="single"/>
          <w:lang w:val="en-US"/>
        </w:rPr>
        <w:t>25</w:t>
      </w:r>
      <w:r w:rsidRPr="002168B2">
        <w:rPr>
          <w:b/>
          <w:u w:val="single"/>
        </w:rPr>
        <w:t xml:space="preserve"> </w:t>
      </w:r>
      <w:r w:rsidRPr="002168B2">
        <w:rPr>
          <w:b/>
          <w:u w:val="single"/>
          <w:lang w:val="en-US"/>
        </w:rPr>
        <w:t>July 2024</w:t>
      </w: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4935"/>
        <w:gridCol w:w="1980"/>
      </w:tblGrid>
      <w:tr w:rsidR="009A23AB" w:rsidRPr="004469EE" w14:paraId="3DF1F15B" w14:textId="77777777" w:rsidTr="002168B2">
        <w:trPr>
          <w:trHeight w:val="370"/>
        </w:trPr>
        <w:tc>
          <w:tcPr>
            <w:tcW w:w="1815" w:type="dxa"/>
            <w:shd w:val="clear" w:color="auto" w:fill="BDD6EE" w:themeFill="accent1" w:themeFillTint="66"/>
          </w:tcPr>
          <w:p w14:paraId="2C8ECCFE" w14:textId="77777777" w:rsidR="009A23AB" w:rsidRPr="004469EE" w:rsidRDefault="009A23AB" w:rsidP="004469EE">
            <w:pPr>
              <w:spacing w:after="0" w:line="240" w:lineRule="auto"/>
              <w:jc w:val="center"/>
              <w:rPr>
                <w:b/>
                <w:sz w:val="20"/>
                <w:szCs w:val="20"/>
              </w:rPr>
            </w:pPr>
            <w:r w:rsidRPr="004469EE">
              <w:rPr>
                <w:b/>
                <w:sz w:val="20"/>
                <w:szCs w:val="20"/>
              </w:rPr>
              <w:t>Time</w:t>
            </w:r>
          </w:p>
        </w:tc>
        <w:tc>
          <w:tcPr>
            <w:tcW w:w="4935" w:type="dxa"/>
            <w:shd w:val="clear" w:color="auto" w:fill="BDD6EE" w:themeFill="accent1" w:themeFillTint="66"/>
          </w:tcPr>
          <w:p w14:paraId="7D5B019D" w14:textId="77777777" w:rsidR="009A23AB" w:rsidRPr="004469EE" w:rsidRDefault="009A23AB" w:rsidP="004469EE">
            <w:pPr>
              <w:spacing w:after="0" w:line="240" w:lineRule="auto"/>
              <w:jc w:val="center"/>
              <w:rPr>
                <w:b/>
                <w:sz w:val="20"/>
                <w:szCs w:val="20"/>
              </w:rPr>
            </w:pPr>
            <w:r w:rsidRPr="004469EE">
              <w:rPr>
                <w:b/>
                <w:sz w:val="20"/>
                <w:szCs w:val="20"/>
              </w:rPr>
              <w:t>Location</w:t>
            </w:r>
          </w:p>
        </w:tc>
        <w:tc>
          <w:tcPr>
            <w:tcW w:w="1980" w:type="dxa"/>
            <w:shd w:val="clear" w:color="auto" w:fill="BDD6EE" w:themeFill="accent1" w:themeFillTint="66"/>
          </w:tcPr>
          <w:p w14:paraId="2759DFF8" w14:textId="6EF6538C" w:rsidR="009A23AB" w:rsidRPr="004469EE" w:rsidRDefault="00AF5652" w:rsidP="004469EE">
            <w:pPr>
              <w:spacing w:after="0" w:line="240" w:lineRule="auto"/>
              <w:jc w:val="center"/>
              <w:rPr>
                <w:b/>
                <w:sz w:val="20"/>
                <w:szCs w:val="20"/>
              </w:rPr>
            </w:pPr>
            <w:r>
              <w:rPr>
                <w:b/>
                <w:sz w:val="20"/>
                <w:szCs w:val="20"/>
              </w:rPr>
              <w:t>Comments</w:t>
            </w:r>
          </w:p>
        </w:tc>
      </w:tr>
      <w:tr w:rsidR="009A23AB" w:rsidRPr="004469EE" w14:paraId="70145103" w14:textId="77777777" w:rsidTr="002168B2">
        <w:trPr>
          <w:trHeight w:val="355"/>
        </w:trPr>
        <w:tc>
          <w:tcPr>
            <w:tcW w:w="8730" w:type="dxa"/>
            <w:gridSpan w:val="3"/>
          </w:tcPr>
          <w:p w14:paraId="05C4F5BF" w14:textId="77777777" w:rsidR="009A23AB" w:rsidRPr="004469EE" w:rsidRDefault="009A23AB" w:rsidP="004469EE">
            <w:pPr>
              <w:spacing w:after="0" w:line="240" w:lineRule="auto"/>
              <w:rPr>
                <w:sz w:val="20"/>
                <w:szCs w:val="20"/>
              </w:rPr>
            </w:pPr>
            <w:r w:rsidRPr="004469EE">
              <w:rPr>
                <w:b/>
                <w:sz w:val="20"/>
                <w:szCs w:val="20"/>
              </w:rPr>
              <w:t xml:space="preserve">                                                                                                                                                              </w:t>
            </w:r>
          </w:p>
        </w:tc>
      </w:tr>
      <w:tr w:rsidR="009A23AB" w:rsidRPr="004469EE" w14:paraId="5C23D68C" w14:textId="77777777" w:rsidTr="002168B2">
        <w:trPr>
          <w:trHeight w:val="370"/>
        </w:trPr>
        <w:tc>
          <w:tcPr>
            <w:tcW w:w="8730" w:type="dxa"/>
            <w:gridSpan w:val="3"/>
            <w:shd w:val="clear" w:color="auto" w:fill="DEEAF6" w:themeFill="accent1" w:themeFillTint="33"/>
          </w:tcPr>
          <w:p w14:paraId="5674DBDF" w14:textId="77777777" w:rsidR="009A23AB" w:rsidRPr="004469EE" w:rsidRDefault="009A23AB" w:rsidP="004469EE">
            <w:pPr>
              <w:spacing w:after="0" w:line="240" w:lineRule="auto"/>
              <w:rPr>
                <w:b/>
                <w:sz w:val="20"/>
                <w:szCs w:val="20"/>
              </w:rPr>
            </w:pPr>
            <w:r w:rsidRPr="004469EE">
              <w:rPr>
                <w:b/>
                <w:sz w:val="20"/>
                <w:szCs w:val="20"/>
              </w:rPr>
              <w:t xml:space="preserve">Tuesday, 23 July  </w:t>
            </w:r>
          </w:p>
        </w:tc>
      </w:tr>
      <w:tr w:rsidR="009A23AB" w:rsidRPr="004469EE" w14:paraId="0C859AD2" w14:textId="77777777" w:rsidTr="002168B2">
        <w:trPr>
          <w:trHeight w:val="902"/>
        </w:trPr>
        <w:tc>
          <w:tcPr>
            <w:tcW w:w="1815" w:type="dxa"/>
          </w:tcPr>
          <w:p w14:paraId="65EA9F36" w14:textId="77777777" w:rsidR="009A23AB" w:rsidRPr="004469EE" w:rsidRDefault="009A23AB" w:rsidP="004469EE">
            <w:pPr>
              <w:spacing w:after="0" w:line="240" w:lineRule="auto"/>
              <w:rPr>
                <w:sz w:val="20"/>
                <w:szCs w:val="20"/>
                <w:lang w:val="en-US"/>
              </w:rPr>
            </w:pPr>
          </w:p>
          <w:p w14:paraId="74EAB919" w14:textId="77777777" w:rsidR="009A23AB" w:rsidRPr="004469EE" w:rsidRDefault="009A23AB" w:rsidP="004469EE">
            <w:pPr>
              <w:spacing w:after="0" w:line="240" w:lineRule="auto"/>
              <w:rPr>
                <w:sz w:val="20"/>
                <w:szCs w:val="20"/>
                <w:lang w:val="en-US"/>
              </w:rPr>
            </w:pPr>
          </w:p>
          <w:p w14:paraId="6BCBF628" w14:textId="77777777" w:rsidR="009A23AB" w:rsidRPr="004469EE" w:rsidRDefault="009A23AB" w:rsidP="004469EE">
            <w:pPr>
              <w:spacing w:after="0" w:line="240" w:lineRule="auto"/>
              <w:rPr>
                <w:sz w:val="20"/>
                <w:szCs w:val="20"/>
                <w:lang w:val="en-US"/>
              </w:rPr>
            </w:pPr>
          </w:p>
        </w:tc>
        <w:tc>
          <w:tcPr>
            <w:tcW w:w="4935" w:type="dxa"/>
          </w:tcPr>
          <w:p w14:paraId="0AAF42F6"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Travel date of the expert team,</w:t>
            </w:r>
          </w:p>
          <w:p w14:paraId="00A89689"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flight to Athens,</w:t>
            </w:r>
          </w:p>
          <w:p w14:paraId="5EA3BDF7" w14:textId="77777777" w:rsidR="009A23AB" w:rsidRPr="004469EE" w:rsidRDefault="009A23AB" w:rsidP="004469EE">
            <w:pPr>
              <w:spacing w:after="0" w:line="240" w:lineRule="auto"/>
              <w:jc w:val="both"/>
              <w:rPr>
                <w:color w:val="000000" w:themeColor="text1"/>
                <w:sz w:val="20"/>
                <w:szCs w:val="20"/>
              </w:rPr>
            </w:pPr>
            <w:r w:rsidRPr="004469EE">
              <w:rPr>
                <w:color w:val="000000" w:themeColor="text1"/>
                <w:sz w:val="20"/>
                <w:szCs w:val="20"/>
              </w:rPr>
              <w:t>overnight in Athens</w:t>
            </w:r>
          </w:p>
        </w:tc>
        <w:tc>
          <w:tcPr>
            <w:tcW w:w="1980" w:type="dxa"/>
          </w:tcPr>
          <w:p w14:paraId="4ABB8F69" w14:textId="7AF01EB0" w:rsidR="009A23AB" w:rsidRPr="004469EE" w:rsidRDefault="00AF5652" w:rsidP="004469EE">
            <w:pPr>
              <w:spacing w:after="0" w:line="240" w:lineRule="auto"/>
              <w:rPr>
                <w:color w:val="000000" w:themeColor="text1"/>
                <w:sz w:val="20"/>
                <w:szCs w:val="20"/>
              </w:rPr>
            </w:pPr>
            <w:r>
              <w:rPr>
                <w:sz w:val="20"/>
                <w:szCs w:val="20"/>
                <w:lang w:val="en-US"/>
              </w:rPr>
              <w:t>Overnight in Athens</w:t>
            </w:r>
          </w:p>
          <w:p w14:paraId="18799CEB" w14:textId="77777777" w:rsidR="009A23AB" w:rsidRPr="004469EE" w:rsidRDefault="009A23AB" w:rsidP="004469EE">
            <w:pPr>
              <w:spacing w:after="0" w:line="240" w:lineRule="auto"/>
              <w:rPr>
                <w:color w:val="000000" w:themeColor="text1"/>
                <w:sz w:val="20"/>
                <w:szCs w:val="20"/>
              </w:rPr>
            </w:pPr>
          </w:p>
        </w:tc>
      </w:tr>
      <w:tr w:rsidR="009A23AB" w:rsidRPr="004469EE" w14:paraId="68911E75" w14:textId="77777777" w:rsidTr="002168B2">
        <w:trPr>
          <w:trHeight w:val="355"/>
        </w:trPr>
        <w:tc>
          <w:tcPr>
            <w:tcW w:w="8730" w:type="dxa"/>
            <w:gridSpan w:val="3"/>
            <w:shd w:val="clear" w:color="auto" w:fill="DEEAF6" w:themeFill="accent1" w:themeFillTint="33"/>
          </w:tcPr>
          <w:p w14:paraId="7C912DA5" w14:textId="77777777" w:rsidR="009A23AB" w:rsidRPr="004469EE" w:rsidRDefault="009A23AB" w:rsidP="004469EE">
            <w:pPr>
              <w:spacing w:after="0" w:line="240" w:lineRule="auto"/>
              <w:jc w:val="both"/>
              <w:rPr>
                <w:b/>
                <w:color w:val="000000" w:themeColor="text1"/>
                <w:sz w:val="20"/>
                <w:szCs w:val="20"/>
              </w:rPr>
            </w:pPr>
            <w:r w:rsidRPr="004469EE">
              <w:rPr>
                <w:b/>
                <w:color w:val="000000" w:themeColor="text1"/>
                <w:sz w:val="20"/>
                <w:szCs w:val="20"/>
              </w:rPr>
              <w:t xml:space="preserve">Wednesday, </w:t>
            </w:r>
            <w:r w:rsidRPr="004469EE">
              <w:rPr>
                <w:b/>
                <w:sz w:val="20"/>
                <w:szCs w:val="20"/>
              </w:rPr>
              <w:t>24 July</w:t>
            </w:r>
          </w:p>
        </w:tc>
      </w:tr>
      <w:tr w:rsidR="001E6CD9" w:rsidRPr="004469EE" w14:paraId="5F72FFDE" w14:textId="77777777" w:rsidTr="002168B2">
        <w:trPr>
          <w:trHeight w:val="1086"/>
        </w:trPr>
        <w:tc>
          <w:tcPr>
            <w:tcW w:w="1815" w:type="dxa"/>
          </w:tcPr>
          <w:p w14:paraId="224A50BD" w14:textId="77777777" w:rsidR="001E6CD9" w:rsidRPr="004469EE" w:rsidRDefault="001E6CD9" w:rsidP="004469EE">
            <w:pPr>
              <w:spacing w:after="0" w:line="240" w:lineRule="auto"/>
              <w:jc w:val="both"/>
              <w:rPr>
                <w:sz w:val="20"/>
                <w:szCs w:val="20"/>
              </w:rPr>
            </w:pPr>
            <w:r w:rsidRPr="004469EE">
              <w:rPr>
                <w:sz w:val="20"/>
                <w:szCs w:val="20"/>
              </w:rPr>
              <w:t>7:00 -1</w:t>
            </w:r>
            <w:r w:rsidRPr="004469EE">
              <w:rPr>
                <w:sz w:val="20"/>
                <w:szCs w:val="20"/>
                <w:lang w:val="el-GR"/>
              </w:rPr>
              <w:t>1</w:t>
            </w:r>
            <w:r w:rsidRPr="004469EE">
              <w:rPr>
                <w:sz w:val="20"/>
                <w:szCs w:val="20"/>
              </w:rPr>
              <w:t>:</w:t>
            </w:r>
            <w:r w:rsidRPr="004469EE">
              <w:rPr>
                <w:sz w:val="20"/>
                <w:szCs w:val="20"/>
                <w:lang w:val="en-US"/>
              </w:rPr>
              <w:t>0</w:t>
            </w:r>
            <w:r w:rsidRPr="004469EE">
              <w:rPr>
                <w:sz w:val="20"/>
                <w:szCs w:val="20"/>
              </w:rPr>
              <w:t xml:space="preserve">0 </w:t>
            </w:r>
          </w:p>
          <w:p w14:paraId="18081B29" w14:textId="77777777" w:rsidR="001E6CD9" w:rsidRPr="004469EE" w:rsidRDefault="001E6CD9" w:rsidP="004469EE">
            <w:pPr>
              <w:spacing w:after="0" w:line="240" w:lineRule="auto"/>
              <w:jc w:val="both"/>
              <w:rPr>
                <w:sz w:val="20"/>
                <w:szCs w:val="20"/>
              </w:rPr>
            </w:pPr>
          </w:p>
        </w:tc>
        <w:tc>
          <w:tcPr>
            <w:tcW w:w="4935" w:type="dxa"/>
          </w:tcPr>
          <w:p w14:paraId="0A06A5BA" w14:textId="77777777" w:rsidR="001E6CD9" w:rsidRPr="004469EE" w:rsidRDefault="001E6CD9" w:rsidP="004469EE">
            <w:pPr>
              <w:spacing w:after="0" w:line="240" w:lineRule="auto"/>
              <w:jc w:val="both"/>
              <w:rPr>
                <w:color w:val="000000" w:themeColor="text1"/>
                <w:sz w:val="20"/>
                <w:szCs w:val="20"/>
              </w:rPr>
            </w:pPr>
            <w:r w:rsidRPr="004469EE">
              <w:rPr>
                <w:color w:val="000000" w:themeColor="text1"/>
                <w:sz w:val="20"/>
                <w:szCs w:val="20"/>
                <w:lang w:val="en-US"/>
              </w:rPr>
              <w:t xml:space="preserve">Departure at 7 a.m. from the Ministry of Rural Development and Food, (2 Acharnon, Athens)- </w:t>
            </w:r>
            <w:r w:rsidRPr="004469EE">
              <w:rPr>
                <w:color w:val="000000" w:themeColor="text1"/>
                <w:sz w:val="20"/>
                <w:szCs w:val="20"/>
              </w:rPr>
              <w:t>Travel to Larisa (trip of approximately 3,5 hours)</w:t>
            </w:r>
          </w:p>
        </w:tc>
        <w:tc>
          <w:tcPr>
            <w:tcW w:w="1980" w:type="dxa"/>
          </w:tcPr>
          <w:p w14:paraId="3C107C07" w14:textId="77777777" w:rsidR="001E6CD9" w:rsidRPr="004469EE" w:rsidRDefault="001E6CD9" w:rsidP="004469EE">
            <w:pPr>
              <w:spacing w:after="0" w:line="240" w:lineRule="auto"/>
              <w:jc w:val="both"/>
              <w:rPr>
                <w:b/>
                <w:color w:val="000000" w:themeColor="text1"/>
                <w:sz w:val="20"/>
                <w:szCs w:val="20"/>
              </w:rPr>
            </w:pPr>
          </w:p>
        </w:tc>
      </w:tr>
      <w:tr w:rsidR="001E6CD9" w:rsidRPr="004469EE" w14:paraId="27265024" w14:textId="77777777" w:rsidTr="002168B2">
        <w:trPr>
          <w:trHeight w:val="1086"/>
        </w:trPr>
        <w:tc>
          <w:tcPr>
            <w:tcW w:w="1815" w:type="dxa"/>
          </w:tcPr>
          <w:p w14:paraId="59CED3FE" w14:textId="77777777" w:rsidR="001E6CD9" w:rsidRPr="004469EE" w:rsidRDefault="001E6CD9" w:rsidP="004469EE">
            <w:pPr>
              <w:spacing w:after="0" w:line="240" w:lineRule="auto"/>
              <w:jc w:val="both"/>
              <w:rPr>
                <w:sz w:val="20"/>
                <w:szCs w:val="20"/>
              </w:rPr>
            </w:pPr>
            <w:r w:rsidRPr="004469EE">
              <w:rPr>
                <w:sz w:val="20"/>
                <w:szCs w:val="20"/>
              </w:rPr>
              <w:t>1</w:t>
            </w:r>
            <w:r w:rsidRPr="004469EE">
              <w:rPr>
                <w:sz w:val="20"/>
                <w:szCs w:val="20"/>
                <w:lang w:val="el-GR"/>
              </w:rPr>
              <w:t>1</w:t>
            </w:r>
            <w:r w:rsidRPr="004469EE">
              <w:rPr>
                <w:sz w:val="20"/>
                <w:szCs w:val="20"/>
              </w:rPr>
              <w:t>:</w:t>
            </w:r>
            <w:r w:rsidRPr="004469EE">
              <w:rPr>
                <w:sz w:val="20"/>
                <w:szCs w:val="20"/>
                <w:lang w:val="en-US"/>
              </w:rPr>
              <w:t>0</w:t>
            </w:r>
            <w:r w:rsidRPr="004469EE">
              <w:rPr>
                <w:sz w:val="20"/>
                <w:szCs w:val="20"/>
              </w:rPr>
              <w:t>0-1</w:t>
            </w:r>
            <w:r w:rsidRPr="004469EE">
              <w:rPr>
                <w:sz w:val="20"/>
                <w:szCs w:val="20"/>
                <w:lang w:val="en-US"/>
              </w:rPr>
              <w:t>2</w:t>
            </w:r>
            <w:r w:rsidRPr="004469EE">
              <w:rPr>
                <w:sz w:val="20"/>
                <w:szCs w:val="20"/>
              </w:rPr>
              <w:t xml:space="preserve">:00 </w:t>
            </w:r>
          </w:p>
          <w:p w14:paraId="6EA7AA23" w14:textId="77777777" w:rsidR="001E6CD9" w:rsidRPr="004469EE" w:rsidRDefault="001E6CD9" w:rsidP="004469EE">
            <w:pPr>
              <w:spacing w:after="0" w:line="240" w:lineRule="auto"/>
              <w:jc w:val="both"/>
              <w:rPr>
                <w:sz w:val="20"/>
                <w:szCs w:val="20"/>
              </w:rPr>
            </w:pPr>
          </w:p>
        </w:tc>
        <w:tc>
          <w:tcPr>
            <w:tcW w:w="4935" w:type="dxa"/>
          </w:tcPr>
          <w:p w14:paraId="3136EC03" w14:textId="77777777" w:rsidR="001E6CD9" w:rsidRPr="004469EE" w:rsidRDefault="001E6CD9" w:rsidP="004469EE">
            <w:pPr>
              <w:spacing w:after="0" w:line="240" w:lineRule="auto"/>
              <w:jc w:val="both"/>
              <w:rPr>
                <w:color w:val="000000" w:themeColor="text1"/>
                <w:sz w:val="20"/>
                <w:szCs w:val="20"/>
              </w:rPr>
            </w:pPr>
            <w:r w:rsidRPr="004469EE">
              <w:rPr>
                <w:color w:val="000000" w:themeColor="text1"/>
                <w:sz w:val="20"/>
                <w:szCs w:val="20"/>
              </w:rPr>
              <w:t>Meeting with the Local Authorities</w:t>
            </w:r>
          </w:p>
          <w:p w14:paraId="23090D20"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(Office of Thessalia Region)</w:t>
            </w:r>
          </w:p>
          <w:p w14:paraId="2D495CE4" w14:textId="77777777" w:rsidR="001E6CD9" w:rsidRPr="004469EE" w:rsidRDefault="001E6CD9" w:rsidP="004469EE">
            <w:pPr>
              <w:spacing w:after="0" w:line="240" w:lineRule="auto"/>
              <w:jc w:val="both"/>
              <w:rPr>
                <w:color w:val="000000" w:themeColor="text1"/>
                <w:sz w:val="20"/>
                <w:szCs w:val="20"/>
                <w:lang w:val="en-US"/>
              </w:rPr>
            </w:pPr>
          </w:p>
        </w:tc>
        <w:tc>
          <w:tcPr>
            <w:tcW w:w="1980" w:type="dxa"/>
          </w:tcPr>
          <w:p w14:paraId="727D6F9E" w14:textId="77777777" w:rsidR="001E6CD9" w:rsidRPr="004469EE" w:rsidRDefault="004469EE" w:rsidP="004469EE">
            <w:pPr>
              <w:spacing w:after="0" w:line="240" w:lineRule="auto"/>
              <w:jc w:val="both"/>
              <w:rPr>
                <w:b/>
                <w:color w:val="000000" w:themeColor="text1"/>
                <w:sz w:val="20"/>
                <w:szCs w:val="20"/>
                <w:lang w:val="en-US"/>
              </w:rPr>
            </w:pPr>
            <w:r>
              <w:rPr>
                <w:b/>
                <w:color w:val="000000" w:themeColor="text1"/>
                <w:sz w:val="20"/>
                <w:szCs w:val="20"/>
              </w:rPr>
              <w:t>Opening</w:t>
            </w:r>
            <w:r w:rsidR="001E6CD9" w:rsidRPr="004469EE">
              <w:rPr>
                <w:b/>
                <w:color w:val="000000" w:themeColor="text1"/>
                <w:sz w:val="20"/>
                <w:szCs w:val="20"/>
                <w:lang w:val="en-US"/>
              </w:rPr>
              <w:t xml:space="preserve"> meeting </w:t>
            </w:r>
          </w:p>
          <w:p w14:paraId="512FE39A"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EUVET Experts</w:t>
            </w:r>
          </w:p>
          <w:p w14:paraId="353B77AB"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Central Competent Authority</w:t>
            </w:r>
          </w:p>
          <w:p w14:paraId="456AA41A" w14:textId="77777777" w:rsidR="001E6CD9" w:rsidRPr="004469EE" w:rsidRDefault="001E6CD9" w:rsidP="004469EE">
            <w:pPr>
              <w:spacing w:after="0" w:line="240" w:lineRule="auto"/>
              <w:jc w:val="both"/>
              <w:rPr>
                <w:color w:val="000000" w:themeColor="text1"/>
                <w:sz w:val="20"/>
                <w:szCs w:val="20"/>
                <w:lang w:val="en-US"/>
              </w:rPr>
            </w:pPr>
            <w:r w:rsidRPr="004469EE">
              <w:rPr>
                <w:color w:val="000000" w:themeColor="text1"/>
                <w:sz w:val="20"/>
                <w:szCs w:val="20"/>
                <w:lang w:val="en-US"/>
              </w:rPr>
              <w:t>Local Veterinary Authority</w:t>
            </w:r>
          </w:p>
        </w:tc>
      </w:tr>
      <w:tr w:rsidR="004469EE" w:rsidRPr="004469EE" w14:paraId="2F8E09D4" w14:textId="77777777" w:rsidTr="002168B2">
        <w:trPr>
          <w:trHeight w:val="1086"/>
        </w:trPr>
        <w:tc>
          <w:tcPr>
            <w:tcW w:w="1815" w:type="dxa"/>
          </w:tcPr>
          <w:p w14:paraId="03DD2EA1" w14:textId="77777777" w:rsidR="004469EE" w:rsidRPr="004469EE" w:rsidRDefault="004469EE" w:rsidP="004469EE">
            <w:pPr>
              <w:spacing w:after="0" w:line="240" w:lineRule="auto"/>
              <w:jc w:val="both"/>
              <w:rPr>
                <w:sz w:val="20"/>
                <w:szCs w:val="20"/>
              </w:rPr>
            </w:pPr>
            <w:r w:rsidRPr="004469EE">
              <w:rPr>
                <w:sz w:val="20"/>
                <w:szCs w:val="20"/>
              </w:rPr>
              <w:t>12:00 – 1</w:t>
            </w:r>
            <w:r w:rsidRPr="004469EE">
              <w:rPr>
                <w:sz w:val="20"/>
                <w:szCs w:val="20"/>
                <w:lang w:val="el-GR"/>
              </w:rPr>
              <w:t>5</w:t>
            </w:r>
            <w:r w:rsidRPr="004469EE">
              <w:rPr>
                <w:sz w:val="20"/>
                <w:szCs w:val="20"/>
              </w:rPr>
              <w:t>:00</w:t>
            </w:r>
          </w:p>
          <w:p w14:paraId="575276C8" w14:textId="77777777" w:rsidR="004469EE" w:rsidRPr="004469EE" w:rsidRDefault="004469EE" w:rsidP="004469EE">
            <w:pPr>
              <w:spacing w:after="0" w:line="240" w:lineRule="auto"/>
              <w:jc w:val="both"/>
              <w:rPr>
                <w:sz w:val="20"/>
                <w:szCs w:val="20"/>
              </w:rPr>
            </w:pPr>
          </w:p>
        </w:tc>
        <w:tc>
          <w:tcPr>
            <w:tcW w:w="4935" w:type="dxa"/>
          </w:tcPr>
          <w:p w14:paraId="11A3BB83" w14:textId="77777777" w:rsidR="004469EE" w:rsidRPr="004469EE" w:rsidRDefault="004469EE" w:rsidP="004469EE">
            <w:pPr>
              <w:pStyle w:val="aa"/>
              <w:jc w:val="both"/>
              <w:rPr>
                <w:rFonts w:asciiTheme="minorHAnsi" w:hAnsiTheme="minorHAnsi" w:cstheme="minorHAnsi"/>
                <w:sz w:val="20"/>
                <w:szCs w:val="20"/>
                <w:lang w:val="en-US"/>
              </w:rPr>
            </w:pPr>
            <w:r w:rsidRPr="004469EE">
              <w:rPr>
                <w:rFonts w:asciiTheme="minorHAnsi" w:hAnsiTheme="minorHAnsi" w:cstheme="minorHAnsi"/>
                <w:color w:val="000000" w:themeColor="text1"/>
                <w:sz w:val="20"/>
                <w:szCs w:val="20"/>
                <w:lang w:val="en-US"/>
              </w:rPr>
              <w:t>F</w:t>
            </w:r>
            <w:r w:rsidRPr="004469EE">
              <w:rPr>
                <w:rFonts w:asciiTheme="minorHAnsi" w:hAnsiTheme="minorHAnsi" w:cstheme="minorHAnsi"/>
                <w:color w:val="000000" w:themeColor="text1"/>
                <w:sz w:val="20"/>
                <w:szCs w:val="20"/>
              </w:rPr>
              <w:t>ield visit 10 km away from 1</w:t>
            </w:r>
            <w:r w:rsidRPr="004469EE">
              <w:rPr>
                <w:rFonts w:asciiTheme="minorHAnsi" w:hAnsiTheme="minorHAnsi" w:cstheme="minorHAnsi"/>
                <w:color w:val="000000" w:themeColor="text1"/>
                <w:sz w:val="20"/>
                <w:szCs w:val="20"/>
                <w:vertAlign w:val="superscript"/>
              </w:rPr>
              <w:t>st</w:t>
            </w:r>
            <w:r w:rsidRPr="004469EE">
              <w:rPr>
                <w:rFonts w:asciiTheme="minorHAnsi" w:hAnsiTheme="minorHAnsi" w:cstheme="minorHAnsi"/>
                <w:color w:val="000000" w:themeColor="text1"/>
                <w:sz w:val="20"/>
                <w:szCs w:val="20"/>
              </w:rPr>
              <w:t xml:space="preserve"> </w:t>
            </w:r>
            <w:r w:rsidRPr="004469EE">
              <w:rPr>
                <w:rFonts w:asciiTheme="minorHAnsi" w:hAnsiTheme="minorHAnsi" w:cstheme="minorHAnsi"/>
                <w:color w:val="000000" w:themeColor="text1"/>
                <w:sz w:val="20"/>
                <w:szCs w:val="20"/>
                <w:lang w:val="en-US"/>
              </w:rPr>
              <w:t>outbreak in Larisa</w:t>
            </w:r>
          </w:p>
          <w:p w14:paraId="515D56CC" w14:textId="77777777" w:rsidR="004469EE" w:rsidRPr="004469EE" w:rsidRDefault="004469EE" w:rsidP="004469EE">
            <w:pPr>
              <w:pStyle w:val="aa"/>
              <w:jc w:val="both"/>
              <w:rPr>
                <w:rFonts w:asciiTheme="minorHAnsi" w:hAnsiTheme="minorHAnsi" w:cstheme="minorHAnsi"/>
                <w:sz w:val="20"/>
                <w:szCs w:val="20"/>
                <w:lang w:val="en-US"/>
              </w:rPr>
            </w:pPr>
            <w:r w:rsidRPr="004469EE">
              <w:rPr>
                <w:rFonts w:asciiTheme="minorHAnsi" w:hAnsiTheme="minorHAnsi" w:cstheme="minorHAnsi"/>
                <w:sz w:val="20"/>
                <w:szCs w:val="20"/>
              </w:rPr>
              <w:t>In Ampelia Verdikoussia (3 holdings in the same area)</w:t>
            </w:r>
            <w:r w:rsidRPr="004469EE">
              <w:rPr>
                <w:rFonts w:asciiTheme="minorHAnsi" w:hAnsiTheme="minorHAnsi" w:cstheme="minorHAnsi"/>
                <w:sz w:val="20"/>
                <w:szCs w:val="20"/>
                <w:lang w:val="en-US"/>
              </w:rPr>
              <w:t xml:space="preserve"> 3 holdings in one. Waiting for the results. </w:t>
            </w:r>
          </w:p>
          <w:p w14:paraId="04D7B185" w14:textId="77777777" w:rsidR="004469EE" w:rsidRPr="004469EE" w:rsidRDefault="004469EE" w:rsidP="004469EE">
            <w:pPr>
              <w:pStyle w:val="aa"/>
              <w:jc w:val="both"/>
              <w:rPr>
                <w:rFonts w:asciiTheme="minorHAnsi" w:hAnsiTheme="minorHAnsi" w:cstheme="minorHAnsi"/>
                <w:color w:val="000000" w:themeColor="text1"/>
                <w:sz w:val="20"/>
                <w:szCs w:val="20"/>
                <w:lang w:val="en-US"/>
              </w:rPr>
            </w:pPr>
          </w:p>
        </w:tc>
        <w:tc>
          <w:tcPr>
            <w:tcW w:w="1980" w:type="dxa"/>
            <w:vMerge w:val="restart"/>
          </w:tcPr>
          <w:p w14:paraId="61C1F3E3" w14:textId="77777777" w:rsidR="004469EE" w:rsidRPr="004469EE" w:rsidRDefault="004469EE" w:rsidP="004469EE">
            <w:pPr>
              <w:spacing w:after="0" w:line="240" w:lineRule="auto"/>
              <w:jc w:val="both"/>
              <w:rPr>
                <w:b/>
                <w:color w:val="000000" w:themeColor="text1"/>
                <w:sz w:val="20"/>
                <w:szCs w:val="20"/>
              </w:rPr>
            </w:pPr>
            <w:r w:rsidRPr="004469EE">
              <w:rPr>
                <w:b/>
                <w:color w:val="000000" w:themeColor="text1"/>
                <w:sz w:val="20"/>
                <w:szCs w:val="20"/>
              </w:rPr>
              <w:t>Field visit</w:t>
            </w:r>
          </w:p>
          <w:p w14:paraId="68B62A9F" w14:textId="77777777" w:rsidR="004469EE" w:rsidRPr="004469EE" w:rsidRDefault="004469EE" w:rsidP="004469EE">
            <w:pPr>
              <w:spacing w:after="0" w:line="240" w:lineRule="auto"/>
              <w:jc w:val="both"/>
              <w:rPr>
                <w:b/>
                <w:color w:val="000000" w:themeColor="text1"/>
                <w:sz w:val="20"/>
                <w:szCs w:val="20"/>
              </w:rPr>
            </w:pPr>
          </w:p>
        </w:tc>
      </w:tr>
      <w:tr w:rsidR="004469EE" w:rsidRPr="004469EE" w14:paraId="7E79D01A" w14:textId="77777777" w:rsidTr="002168B2">
        <w:trPr>
          <w:trHeight w:val="1086"/>
        </w:trPr>
        <w:tc>
          <w:tcPr>
            <w:tcW w:w="1815" w:type="dxa"/>
          </w:tcPr>
          <w:p w14:paraId="771BCB5A" w14:textId="77777777" w:rsidR="004469EE" w:rsidRPr="004469EE" w:rsidRDefault="004469EE" w:rsidP="004469EE">
            <w:pPr>
              <w:spacing w:after="0" w:line="240" w:lineRule="auto"/>
              <w:jc w:val="both"/>
              <w:rPr>
                <w:sz w:val="20"/>
                <w:szCs w:val="20"/>
              </w:rPr>
            </w:pPr>
            <w:r w:rsidRPr="004469EE">
              <w:rPr>
                <w:sz w:val="20"/>
                <w:szCs w:val="20"/>
              </w:rPr>
              <w:t>1</w:t>
            </w:r>
            <w:r w:rsidRPr="004469EE">
              <w:rPr>
                <w:sz w:val="20"/>
                <w:szCs w:val="20"/>
                <w:lang w:val="el-GR"/>
              </w:rPr>
              <w:t>5</w:t>
            </w:r>
            <w:r w:rsidRPr="004469EE">
              <w:rPr>
                <w:sz w:val="20"/>
                <w:szCs w:val="20"/>
              </w:rPr>
              <w:t>.00-1</w:t>
            </w:r>
            <w:r w:rsidRPr="004469EE">
              <w:rPr>
                <w:sz w:val="20"/>
                <w:szCs w:val="20"/>
                <w:lang w:val="el-GR"/>
              </w:rPr>
              <w:t>7</w:t>
            </w:r>
            <w:r w:rsidRPr="004469EE">
              <w:rPr>
                <w:sz w:val="20"/>
                <w:szCs w:val="20"/>
              </w:rPr>
              <w:t>.00</w:t>
            </w:r>
          </w:p>
          <w:p w14:paraId="00552486" w14:textId="77777777" w:rsidR="004469EE" w:rsidRPr="004469EE" w:rsidRDefault="004469EE" w:rsidP="004469EE">
            <w:pPr>
              <w:spacing w:after="0" w:line="240" w:lineRule="auto"/>
              <w:jc w:val="both"/>
              <w:rPr>
                <w:sz w:val="20"/>
                <w:szCs w:val="20"/>
              </w:rPr>
            </w:pPr>
          </w:p>
        </w:tc>
        <w:tc>
          <w:tcPr>
            <w:tcW w:w="4935" w:type="dxa"/>
          </w:tcPr>
          <w:p w14:paraId="5D66E0A6" w14:textId="77777777" w:rsidR="004469EE" w:rsidRPr="004469EE" w:rsidRDefault="004469EE" w:rsidP="004469EE">
            <w:pPr>
              <w:pStyle w:val="aa"/>
              <w:jc w:val="both"/>
              <w:rPr>
                <w:rFonts w:asciiTheme="minorHAnsi" w:hAnsiTheme="minorHAnsi" w:cstheme="minorHAnsi"/>
                <w:color w:val="000000" w:themeColor="text1"/>
                <w:sz w:val="20"/>
                <w:szCs w:val="20"/>
              </w:rPr>
            </w:pPr>
            <w:r w:rsidRPr="004469EE">
              <w:rPr>
                <w:rFonts w:asciiTheme="minorHAnsi" w:hAnsiTheme="minorHAnsi" w:cstheme="minorHAnsi"/>
                <w:color w:val="000000" w:themeColor="text1"/>
                <w:sz w:val="20"/>
                <w:szCs w:val="20"/>
              </w:rPr>
              <w:t>Departure for Elassona-Visit to 1</w:t>
            </w:r>
            <w:r w:rsidRPr="004469EE">
              <w:rPr>
                <w:rFonts w:asciiTheme="minorHAnsi" w:hAnsiTheme="minorHAnsi" w:cstheme="minorHAnsi"/>
                <w:color w:val="000000" w:themeColor="text1"/>
                <w:sz w:val="20"/>
                <w:szCs w:val="20"/>
                <w:vertAlign w:val="superscript"/>
              </w:rPr>
              <w:t>st</w:t>
            </w:r>
            <w:r w:rsidRPr="004469EE">
              <w:rPr>
                <w:rFonts w:asciiTheme="minorHAnsi" w:hAnsiTheme="minorHAnsi" w:cstheme="minorHAnsi"/>
                <w:color w:val="000000" w:themeColor="text1"/>
                <w:sz w:val="20"/>
                <w:szCs w:val="20"/>
              </w:rPr>
              <w:t xml:space="preserve"> farm in domenico Elassonas  (Municipality of Elassona)- duration of the trip 45 minutes approximately</w:t>
            </w:r>
            <w:r w:rsidRPr="004469EE">
              <w:rPr>
                <w:rFonts w:asciiTheme="minorHAnsi" w:hAnsiTheme="minorHAnsi" w:cstheme="minorHAnsi"/>
                <w:color w:val="000000" w:themeColor="text1"/>
                <w:sz w:val="20"/>
                <w:szCs w:val="20"/>
                <w:lang w:val="en-US"/>
              </w:rPr>
              <w:t xml:space="preserve">  (the first outbreak in Larisa that was positive)</w:t>
            </w:r>
          </w:p>
        </w:tc>
        <w:tc>
          <w:tcPr>
            <w:tcW w:w="1980" w:type="dxa"/>
            <w:vMerge/>
          </w:tcPr>
          <w:p w14:paraId="4EC53472" w14:textId="77777777" w:rsidR="004469EE" w:rsidRPr="004469EE" w:rsidRDefault="004469EE" w:rsidP="004469EE">
            <w:pPr>
              <w:spacing w:after="0" w:line="240" w:lineRule="auto"/>
              <w:jc w:val="both"/>
              <w:rPr>
                <w:b/>
                <w:color w:val="000000" w:themeColor="text1"/>
                <w:sz w:val="20"/>
                <w:szCs w:val="20"/>
              </w:rPr>
            </w:pPr>
          </w:p>
        </w:tc>
      </w:tr>
      <w:tr w:rsidR="009A23AB" w:rsidRPr="004469EE" w14:paraId="70059844" w14:textId="77777777" w:rsidTr="002168B2">
        <w:trPr>
          <w:trHeight w:val="40"/>
        </w:trPr>
        <w:tc>
          <w:tcPr>
            <w:tcW w:w="1815" w:type="dxa"/>
          </w:tcPr>
          <w:p w14:paraId="22317BB8" w14:textId="77777777" w:rsidR="009A23AB" w:rsidRPr="004469EE" w:rsidRDefault="001E6CD9" w:rsidP="004469EE">
            <w:pPr>
              <w:spacing w:after="0" w:line="240" w:lineRule="auto"/>
              <w:jc w:val="both"/>
              <w:rPr>
                <w:sz w:val="20"/>
                <w:szCs w:val="20"/>
              </w:rPr>
            </w:pPr>
            <w:r w:rsidRPr="004469EE">
              <w:rPr>
                <w:sz w:val="20"/>
                <w:szCs w:val="20"/>
              </w:rPr>
              <w:t>1</w:t>
            </w:r>
            <w:r w:rsidRPr="004469EE">
              <w:rPr>
                <w:sz w:val="20"/>
                <w:szCs w:val="20"/>
                <w:lang w:val="el-GR"/>
              </w:rPr>
              <w:t>8</w:t>
            </w:r>
            <w:r w:rsidRPr="004469EE">
              <w:rPr>
                <w:sz w:val="20"/>
                <w:szCs w:val="20"/>
              </w:rPr>
              <w:t>:00-</w:t>
            </w:r>
            <w:r w:rsidRPr="004469EE">
              <w:rPr>
                <w:sz w:val="20"/>
                <w:szCs w:val="20"/>
                <w:lang w:val="el-GR"/>
              </w:rPr>
              <w:t>22</w:t>
            </w:r>
            <w:r w:rsidRPr="004469EE">
              <w:rPr>
                <w:sz w:val="20"/>
                <w:szCs w:val="20"/>
              </w:rPr>
              <w:t>:00</w:t>
            </w:r>
          </w:p>
        </w:tc>
        <w:tc>
          <w:tcPr>
            <w:tcW w:w="4935" w:type="dxa"/>
          </w:tcPr>
          <w:p w14:paraId="5F640880" w14:textId="77777777" w:rsidR="009A23AB" w:rsidRPr="004469EE" w:rsidRDefault="001E6CD9" w:rsidP="004469EE">
            <w:pPr>
              <w:pStyle w:val="aa"/>
              <w:jc w:val="both"/>
              <w:rPr>
                <w:rFonts w:asciiTheme="minorHAnsi" w:hAnsiTheme="minorHAnsi" w:cstheme="minorHAnsi"/>
                <w:sz w:val="20"/>
                <w:szCs w:val="20"/>
              </w:rPr>
            </w:pPr>
            <w:r w:rsidRPr="004469EE">
              <w:rPr>
                <w:rFonts w:asciiTheme="minorHAnsi" w:hAnsiTheme="minorHAnsi" w:cstheme="minorHAnsi"/>
                <w:sz w:val="20"/>
                <w:szCs w:val="20"/>
              </w:rPr>
              <w:t>Return to Athens-</w:t>
            </w:r>
            <w:r w:rsidRPr="004469EE">
              <w:rPr>
                <w:rFonts w:asciiTheme="minorHAnsi" w:hAnsiTheme="minorHAnsi" w:cstheme="minorHAnsi"/>
                <w:color w:val="000000" w:themeColor="text1"/>
                <w:sz w:val="20"/>
                <w:szCs w:val="20"/>
              </w:rPr>
              <w:t xml:space="preserve"> overnight in Athens</w:t>
            </w:r>
          </w:p>
        </w:tc>
        <w:tc>
          <w:tcPr>
            <w:tcW w:w="1980" w:type="dxa"/>
          </w:tcPr>
          <w:p w14:paraId="1BA6FB5B" w14:textId="68D63774" w:rsidR="009A23AB" w:rsidRPr="004469EE" w:rsidRDefault="00AF5652" w:rsidP="004469EE">
            <w:pPr>
              <w:spacing w:after="0" w:line="240" w:lineRule="auto"/>
              <w:rPr>
                <w:color w:val="000000" w:themeColor="text1"/>
                <w:sz w:val="20"/>
                <w:szCs w:val="20"/>
              </w:rPr>
            </w:pPr>
            <w:r>
              <w:rPr>
                <w:sz w:val="20"/>
                <w:szCs w:val="20"/>
                <w:lang w:val="en-US"/>
              </w:rPr>
              <w:t xml:space="preserve">Overnight in Athens </w:t>
            </w:r>
          </w:p>
        </w:tc>
      </w:tr>
      <w:tr w:rsidR="009A23AB" w:rsidRPr="004469EE" w14:paraId="5CBAF31B" w14:textId="77777777" w:rsidTr="002168B2">
        <w:trPr>
          <w:trHeight w:val="355"/>
        </w:trPr>
        <w:tc>
          <w:tcPr>
            <w:tcW w:w="8730" w:type="dxa"/>
            <w:gridSpan w:val="3"/>
            <w:shd w:val="clear" w:color="auto" w:fill="DEEAF6" w:themeFill="accent1" w:themeFillTint="33"/>
          </w:tcPr>
          <w:p w14:paraId="21AF4A1D" w14:textId="77777777" w:rsidR="009A23AB" w:rsidRPr="004469EE" w:rsidRDefault="009A23AB" w:rsidP="004469EE">
            <w:pPr>
              <w:pStyle w:val="1"/>
              <w:spacing w:before="0" w:after="0"/>
              <w:jc w:val="both"/>
              <w:rPr>
                <w:rFonts w:asciiTheme="minorHAnsi" w:hAnsiTheme="minorHAnsi" w:cstheme="minorHAnsi"/>
                <w:color w:val="000000" w:themeColor="text1"/>
                <w:szCs w:val="20"/>
              </w:rPr>
            </w:pPr>
            <w:r w:rsidRPr="004469EE">
              <w:rPr>
                <w:rFonts w:asciiTheme="minorHAnsi" w:hAnsiTheme="minorHAnsi" w:cstheme="minorHAnsi"/>
                <w:color w:val="000000" w:themeColor="text1"/>
                <w:szCs w:val="20"/>
              </w:rPr>
              <w:t>Thursday, 25 July</w:t>
            </w:r>
          </w:p>
        </w:tc>
      </w:tr>
      <w:tr w:rsidR="009A23AB" w:rsidRPr="004469EE" w14:paraId="35A7677C" w14:textId="77777777" w:rsidTr="002168B2">
        <w:trPr>
          <w:trHeight w:val="991"/>
        </w:trPr>
        <w:tc>
          <w:tcPr>
            <w:tcW w:w="1815" w:type="dxa"/>
          </w:tcPr>
          <w:p w14:paraId="0B0D31F9" w14:textId="77777777" w:rsidR="009A23AB" w:rsidRPr="004469EE" w:rsidRDefault="009A23AB" w:rsidP="004469EE">
            <w:pPr>
              <w:spacing w:after="0" w:line="240" w:lineRule="auto"/>
              <w:rPr>
                <w:sz w:val="20"/>
                <w:szCs w:val="20"/>
              </w:rPr>
            </w:pPr>
            <w:r w:rsidRPr="004469EE">
              <w:rPr>
                <w:sz w:val="20"/>
                <w:szCs w:val="20"/>
              </w:rPr>
              <w:t xml:space="preserve"> 09:00 – 11:00 </w:t>
            </w:r>
          </w:p>
          <w:p w14:paraId="1442C4CC" w14:textId="77777777" w:rsidR="009A23AB" w:rsidRPr="004469EE" w:rsidRDefault="009A23AB" w:rsidP="004469EE">
            <w:pPr>
              <w:spacing w:after="0" w:line="240" w:lineRule="auto"/>
              <w:rPr>
                <w:sz w:val="20"/>
                <w:szCs w:val="20"/>
              </w:rPr>
            </w:pPr>
          </w:p>
          <w:p w14:paraId="60848772" w14:textId="77777777" w:rsidR="009A23AB" w:rsidRPr="004469EE" w:rsidRDefault="009A23AB" w:rsidP="004469EE">
            <w:pPr>
              <w:spacing w:after="0" w:line="240" w:lineRule="auto"/>
              <w:rPr>
                <w:sz w:val="20"/>
                <w:szCs w:val="20"/>
              </w:rPr>
            </w:pPr>
          </w:p>
          <w:p w14:paraId="574D093D" w14:textId="77777777" w:rsidR="009A23AB" w:rsidRPr="004469EE" w:rsidRDefault="009A23AB" w:rsidP="004469EE">
            <w:pPr>
              <w:spacing w:after="0" w:line="240" w:lineRule="auto"/>
              <w:rPr>
                <w:sz w:val="20"/>
                <w:szCs w:val="20"/>
              </w:rPr>
            </w:pPr>
          </w:p>
        </w:tc>
        <w:tc>
          <w:tcPr>
            <w:tcW w:w="4935" w:type="dxa"/>
          </w:tcPr>
          <w:p w14:paraId="4168476C"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Hellenic Ministry of Rural Development  and Food (MRDF)</w:t>
            </w:r>
          </w:p>
          <w:p w14:paraId="5888C10A"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46 Veranzerou atreet, 6</w:t>
            </w:r>
            <w:r w:rsidRPr="004469EE">
              <w:rPr>
                <w:rFonts w:asciiTheme="minorHAnsi" w:hAnsiTheme="minorHAnsi" w:cstheme="minorHAnsi"/>
                <w:sz w:val="20"/>
                <w:szCs w:val="20"/>
                <w:vertAlign w:val="superscript"/>
              </w:rPr>
              <w:t>th</w:t>
            </w:r>
            <w:r w:rsidRPr="004469EE">
              <w:rPr>
                <w:rFonts w:asciiTheme="minorHAnsi" w:hAnsiTheme="minorHAnsi" w:cstheme="minorHAnsi"/>
                <w:sz w:val="20"/>
                <w:szCs w:val="20"/>
              </w:rPr>
              <w:t xml:space="preserve"> Floor</w:t>
            </w:r>
          </w:p>
        </w:tc>
        <w:tc>
          <w:tcPr>
            <w:tcW w:w="1980" w:type="dxa"/>
          </w:tcPr>
          <w:p w14:paraId="11628F6D" w14:textId="77777777" w:rsidR="009A23AB" w:rsidRPr="004469EE" w:rsidRDefault="009A23AB" w:rsidP="004469EE">
            <w:pPr>
              <w:spacing w:after="0" w:line="240" w:lineRule="auto"/>
              <w:jc w:val="both"/>
              <w:rPr>
                <w:rFonts w:asciiTheme="minorHAnsi" w:hAnsiTheme="minorHAnsi" w:cstheme="minorHAnsi"/>
                <w:b/>
                <w:sz w:val="20"/>
                <w:szCs w:val="20"/>
              </w:rPr>
            </w:pPr>
            <w:r w:rsidRPr="004469EE">
              <w:rPr>
                <w:rFonts w:asciiTheme="minorHAnsi" w:hAnsiTheme="minorHAnsi" w:cstheme="minorHAnsi"/>
                <w:b/>
                <w:sz w:val="20"/>
                <w:szCs w:val="20"/>
              </w:rPr>
              <w:t>Closing meeting</w:t>
            </w:r>
          </w:p>
          <w:p w14:paraId="0D250691"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EUVET Experts</w:t>
            </w:r>
          </w:p>
          <w:p w14:paraId="6079A478" w14:textId="77777777" w:rsidR="009A23AB" w:rsidRPr="004469EE" w:rsidRDefault="009A23AB" w:rsidP="004469EE">
            <w:pPr>
              <w:spacing w:after="0" w:line="240" w:lineRule="auto"/>
              <w:jc w:val="both"/>
              <w:rPr>
                <w:rFonts w:asciiTheme="minorHAnsi" w:hAnsiTheme="minorHAnsi" w:cstheme="minorHAnsi"/>
                <w:sz w:val="20"/>
                <w:szCs w:val="20"/>
              </w:rPr>
            </w:pPr>
            <w:r w:rsidRPr="004469EE">
              <w:rPr>
                <w:rFonts w:asciiTheme="minorHAnsi" w:hAnsiTheme="minorHAnsi" w:cstheme="minorHAnsi"/>
                <w:sz w:val="20"/>
                <w:szCs w:val="20"/>
              </w:rPr>
              <w:t>Central Competent Authorities</w:t>
            </w:r>
          </w:p>
        </w:tc>
      </w:tr>
    </w:tbl>
    <w:p w14:paraId="7239DC5B" w14:textId="77777777" w:rsidR="002168B2" w:rsidRDefault="002168B2" w:rsidP="002D7BAF">
      <w:pPr>
        <w:spacing w:after="120" w:line="240" w:lineRule="auto"/>
        <w:jc w:val="center"/>
        <w:rPr>
          <w:b/>
          <w:lang w:val="en-US"/>
        </w:rPr>
      </w:pPr>
    </w:p>
    <w:p w14:paraId="30C786DF" w14:textId="77777777" w:rsidR="002168B2" w:rsidRDefault="002168B2" w:rsidP="002D7BAF">
      <w:pPr>
        <w:spacing w:after="120" w:line="240" w:lineRule="auto"/>
        <w:jc w:val="center"/>
        <w:rPr>
          <w:b/>
          <w:lang w:val="en-US"/>
        </w:rPr>
      </w:pPr>
    </w:p>
    <w:p w14:paraId="1EAB8DD9" w14:textId="77777777" w:rsidR="00664B70" w:rsidRDefault="00664B70">
      <w:pPr>
        <w:spacing w:after="0" w:line="240" w:lineRule="auto"/>
        <w:rPr>
          <w:b/>
          <w:lang w:val="en-US"/>
        </w:rPr>
      </w:pPr>
      <w:r>
        <w:rPr>
          <w:b/>
          <w:lang w:val="en-US"/>
        </w:rPr>
        <w:br w:type="page"/>
      </w:r>
    </w:p>
    <w:p w14:paraId="7C660BD2" w14:textId="41F63DBF" w:rsidR="00664B70" w:rsidRPr="00F9147E" w:rsidRDefault="00664B70" w:rsidP="00664B70">
      <w:pPr>
        <w:spacing w:after="120" w:line="240" w:lineRule="auto"/>
        <w:jc w:val="center"/>
        <w:rPr>
          <w:b/>
          <w:lang w:val="en-US"/>
        </w:rPr>
      </w:pPr>
      <w:r w:rsidRPr="00F9147E">
        <w:rPr>
          <w:b/>
          <w:lang w:val="en-US"/>
        </w:rPr>
        <w:lastRenderedPageBreak/>
        <w:t>Annex II</w:t>
      </w:r>
    </w:p>
    <w:p w14:paraId="71E0795D" w14:textId="77777777" w:rsidR="00664B70" w:rsidRPr="00F9147E" w:rsidRDefault="00664B70" w:rsidP="00664B70">
      <w:pPr>
        <w:spacing w:after="120" w:line="240" w:lineRule="auto"/>
        <w:jc w:val="center"/>
        <w:rPr>
          <w:b/>
          <w:lang w:val="en-US"/>
        </w:rPr>
      </w:pPr>
      <w:r w:rsidRPr="00F9147E">
        <w:rPr>
          <w:b/>
          <w:lang w:val="en-US"/>
        </w:rPr>
        <w:t>Persons met during the mission</w:t>
      </w:r>
    </w:p>
    <w:p w14:paraId="4B9CCB36" w14:textId="77777777" w:rsidR="00664B70" w:rsidRPr="00F9147E" w:rsidRDefault="00664B70" w:rsidP="00664B70">
      <w:pPr>
        <w:spacing w:after="120"/>
        <w:jc w:val="center"/>
        <w:rPr>
          <w:b/>
          <w:bCs/>
          <w:color w:val="000000"/>
          <w:u w:val="single"/>
        </w:rPr>
      </w:pPr>
      <w:r w:rsidRPr="00F9147E">
        <w:rPr>
          <w:b/>
          <w:bCs/>
          <w:color w:val="000000"/>
          <w:u w:val="single"/>
        </w:rPr>
        <w:t>LIST OF ATTENDANCE TO THE MEETINGS</w:t>
      </w:r>
    </w:p>
    <w:p w14:paraId="592CBC25" w14:textId="77777777" w:rsidR="00664B70" w:rsidRPr="00F9147E" w:rsidRDefault="00664B70" w:rsidP="00664B70">
      <w:pPr>
        <w:spacing w:after="120"/>
        <w:jc w:val="center"/>
        <w:rPr>
          <w:b/>
          <w:bCs/>
          <w:color w:val="000000"/>
          <w:u w:val="single"/>
        </w:rPr>
      </w:pPr>
    </w:p>
    <w:p w14:paraId="243AB601" w14:textId="77777777" w:rsidR="00664B70" w:rsidRDefault="00664B70" w:rsidP="00664B70">
      <w:pPr>
        <w:spacing w:after="120"/>
        <w:ind w:left="360"/>
        <w:rPr>
          <w:b/>
          <w:bCs/>
        </w:rPr>
      </w:pPr>
    </w:p>
    <w:p w14:paraId="7B6500AD" w14:textId="77777777" w:rsidR="00664B70" w:rsidRPr="00F56628" w:rsidRDefault="00664B70" w:rsidP="00664B70">
      <w:pPr>
        <w:spacing w:after="120"/>
        <w:ind w:left="360"/>
        <w:rPr>
          <w:b/>
          <w:bCs/>
        </w:rPr>
      </w:pPr>
      <w:r w:rsidRPr="00F56628">
        <w:rPr>
          <w:b/>
          <w:bCs/>
        </w:rPr>
        <w:t>Day 1.</w:t>
      </w:r>
    </w:p>
    <w:p w14:paraId="06F795CA" w14:textId="77777777" w:rsidR="00B60F0F" w:rsidRDefault="00B60F0F" w:rsidP="00F26F19">
      <w:pPr>
        <w:pStyle w:val="a3"/>
        <w:numPr>
          <w:ilvl w:val="0"/>
          <w:numId w:val="3"/>
        </w:numPr>
        <w:spacing w:after="120"/>
        <w:rPr>
          <w:bCs/>
        </w:rPr>
      </w:pPr>
      <w:r w:rsidRPr="00B60F0F">
        <w:rPr>
          <w:bCs/>
        </w:rPr>
        <w:t>Dimitrios  Kouretas (Regional Governor of Thessaly)</w:t>
      </w:r>
    </w:p>
    <w:p w14:paraId="4AB3EDF3" w14:textId="77777777" w:rsidR="00B60F0F" w:rsidRDefault="00B60F0F" w:rsidP="00F26F19">
      <w:pPr>
        <w:pStyle w:val="a3"/>
        <w:numPr>
          <w:ilvl w:val="0"/>
          <w:numId w:val="3"/>
        </w:numPr>
        <w:spacing w:after="120"/>
        <w:rPr>
          <w:bCs/>
        </w:rPr>
      </w:pPr>
      <w:r w:rsidRPr="00B60F0F">
        <w:rPr>
          <w:bCs/>
        </w:rPr>
        <w:t>Konstantinidis Athanasios (Director of the Veterinary services of the periphery of Thessaly)</w:t>
      </w:r>
    </w:p>
    <w:p w14:paraId="546926B4" w14:textId="77777777" w:rsidR="00B60F0F" w:rsidRDefault="00B60F0F" w:rsidP="00F26F19">
      <w:pPr>
        <w:pStyle w:val="a3"/>
        <w:numPr>
          <w:ilvl w:val="0"/>
          <w:numId w:val="3"/>
        </w:numPr>
        <w:spacing w:after="120"/>
        <w:rPr>
          <w:bCs/>
        </w:rPr>
      </w:pPr>
      <w:r>
        <w:rPr>
          <w:bCs/>
        </w:rPr>
        <w:t>Panagiotis Ts</w:t>
      </w:r>
      <w:r w:rsidRPr="00B60F0F">
        <w:rPr>
          <w:bCs/>
        </w:rPr>
        <w:t>iampalis (Veterinary services of the periphery of Thessaly)</w:t>
      </w:r>
    </w:p>
    <w:p w14:paraId="27B26573" w14:textId="77777777" w:rsidR="00B60F0F" w:rsidRDefault="00B60F0F" w:rsidP="00F26F19">
      <w:pPr>
        <w:pStyle w:val="a3"/>
        <w:numPr>
          <w:ilvl w:val="0"/>
          <w:numId w:val="3"/>
        </w:numPr>
        <w:spacing w:after="120"/>
        <w:rPr>
          <w:bCs/>
        </w:rPr>
      </w:pPr>
      <w:r w:rsidRPr="00B60F0F">
        <w:rPr>
          <w:bCs/>
        </w:rPr>
        <w:t>Aslanidou Sevasti  (Head of Veterinary services in RU of Karditsa)</w:t>
      </w:r>
    </w:p>
    <w:p w14:paraId="6881E36A" w14:textId="77777777" w:rsidR="00B60F0F" w:rsidRPr="00B60F0F" w:rsidRDefault="00B60F0F" w:rsidP="00F26F19">
      <w:pPr>
        <w:pStyle w:val="a3"/>
        <w:numPr>
          <w:ilvl w:val="0"/>
          <w:numId w:val="3"/>
        </w:numPr>
        <w:spacing w:after="0" w:line="240" w:lineRule="auto"/>
        <w:rPr>
          <w:lang w:val="en-US"/>
        </w:rPr>
      </w:pPr>
      <w:r w:rsidRPr="00B60F0F">
        <w:rPr>
          <w:lang w:val="en-US"/>
        </w:rPr>
        <w:t>Mary Gianniou (Head of Animal health Directorate)</w:t>
      </w:r>
    </w:p>
    <w:p w14:paraId="33F2AEC8" w14:textId="3C9D4A78" w:rsidR="00664B70" w:rsidRPr="00B60F0F" w:rsidRDefault="00B60F0F" w:rsidP="00F26F19">
      <w:pPr>
        <w:pStyle w:val="a3"/>
        <w:numPr>
          <w:ilvl w:val="0"/>
          <w:numId w:val="3"/>
        </w:numPr>
        <w:spacing w:after="120"/>
        <w:rPr>
          <w:bCs/>
        </w:rPr>
      </w:pPr>
      <w:r w:rsidRPr="00B60F0F">
        <w:rPr>
          <w:lang w:val="en-US"/>
        </w:rPr>
        <w:t>George Komitas (Head of Departmetn of Parassitic and Zoonotic Disease)</w:t>
      </w:r>
    </w:p>
    <w:p w14:paraId="793EB67E" w14:textId="77777777" w:rsidR="00B60F0F" w:rsidRPr="00B60F0F" w:rsidRDefault="00B60F0F" w:rsidP="00B60F0F">
      <w:pPr>
        <w:pStyle w:val="a3"/>
        <w:spacing w:after="120"/>
        <w:rPr>
          <w:bCs/>
        </w:rPr>
      </w:pPr>
    </w:p>
    <w:p w14:paraId="002802CE" w14:textId="77777777" w:rsidR="00664B70" w:rsidRPr="00F56628" w:rsidRDefault="00664B70" w:rsidP="00664B70">
      <w:pPr>
        <w:spacing w:after="120"/>
        <w:ind w:left="360"/>
        <w:rPr>
          <w:b/>
          <w:bCs/>
        </w:rPr>
      </w:pPr>
      <w:r w:rsidRPr="00F56628">
        <w:rPr>
          <w:b/>
          <w:bCs/>
        </w:rPr>
        <w:t xml:space="preserve">Day 2. </w:t>
      </w:r>
    </w:p>
    <w:p w14:paraId="0761CBDB" w14:textId="19D820DE" w:rsidR="00B60F0F" w:rsidRPr="00B60F0F" w:rsidRDefault="00B60F0F" w:rsidP="00F26F19">
      <w:pPr>
        <w:pStyle w:val="a3"/>
        <w:numPr>
          <w:ilvl w:val="0"/>
          <w:numId w:val="6"/>
        </w:numPr>
        <w:spacing w:after="0" w:line="240" w:lineRule="auto"/>
        <w:rPr>
          <w:lang w:val="en-US"/>
        </w:rPr>
      </w:pPr>
      <w:r w:rsidRPr="00B60F0F">
        <w:rPr>
          <w:lang w:val="en-US"/>
        </w:rPr>
        <w:t>Thomas Alexandropoulos (CVO)</w:t>
      </w:r>
    </w:p>
    <w:p w14:paraId="4DD65305" w14:textId="47CED1B4" w:rsidR="00B60F0F" w:rsidRPr="00B60F0F" w:rsidRDefault="00B60F0F" w:rsidP="00F26F19">
      <w:pPr>
        <w:pStyle w:val="a3"/>
        <w:numPr>
          <w:ilvl w:val="0"/>
          <w:numId w:val="6"/>
        </w:numPr>
        <w:spacing w:after="0" w:line="240" w:lineRule="auto"/>
        <w:rPr>
          <w:lang w:val="en-US"/>
        </w:rPr>
      </w:pPr>
      <w:r w:rsidRPr="00B60F0F">
        <w:rPr>
          <w:lang w:val="en-US"/>
        </w:rPr>
        <w:t>Mary Gianniou (Head of Animal health Directorate)</w:t>
      </w:r>
    </w:p>
    <w:p w14:paraId="323BC514" w14:textId="6AB6343B" w:rsidR="00B60F0F" w:rsidRPr="00B60F0F" w:rsidRDefault="00B60F0F" w:rsidP="00F26F19">
      <w:pPr>
        <w:pStyle w:val="a3"/>
        <w:numPr>
          <w:ilvl w:val="0"/>
          <w:numId w:val="6"/>
        </w:numPr>
        <w:spacing w:after="0" w:line="240" w:lineRule="auto"/>
        <w:rPr>
          <w:lang w:val="en-US"/>
        </w:rPr>
      </w:pPr>
      <w:r w:rsidRPr="00B60F0F">
        <w:rPr>
          <w:lang w:val="en-US"/>
        </w:rPr>
        <w:t>Katerina Marinou (Head of  Directorate of Animal health protection and Veterinary drugs)</w:t>
      </w:r>
    </w:p>
    <w:p w14:paraId="3A045713" w14:textId="39A813B1" w:rsidR="00B60F0F" w:rsidRPr="00B60F0F" w:rsidRDefault="00B60F0F" w:rsidP="00F26F19">
      <w:pPr>
        <w:pStyle w:val="a3"/>
        <w:numPr>
          <w:ilvl w:val="0"/>
          <w:numId w:val="6"/>
        </w:numPr>
        <w:spacing w:after="0" w:line="240" w:lineRule="auto"/>
        <w:rPr>
          <w:lang w:val="en-US"/>
        </w:rPr>
      </w:pPr>
      <w:r w:rsidRPr="00B60F0F">
        <w:rPr>
          <w:lang w:val="en-US"/>
        </w:rPr>
        <w:t>Despoina Papanikolaou (Head of Public health)</w:t>
      </w:r>
    </w:p>
    <w:p w14:paraId="538D4054" w14:textId="3FE75D2C" w:rsidR="00B60F0F" w:rsidRPr="00B60F0F" w:rsidRDefault="00B60F0F" w:rsidP="00F26F19">
      <w:pPr>
        <w:pStyle w:val="a3"/>
        <w:numPr>
          <w:ilvl w:val="0"/>
          <w:numId w:val="6"/>
        </w:numPr>
        <w:spacing w:after="0" w:line="240" w:lineRule="auto"/>
        <w:rPr>
          <w:lang w:val="en-US"/>
        </w:rPr>
      </w:pPr>
      <w:r w:rsidRPr="00B60F0F">
        <w:rPr>
          <w:lang w:val="en-US"/>
        </w:rPr>
        <w:t>George Komitas (Head of Departme</w:t>
      </w:r>
      <w:r w:rsidR="0057102A">
        <w:rPr>
          <w:lang w:val="en-US"/>
        </w:rPr>
        <w:t>nt</w:t>
      </w:r>
      <w:r w:rsidRPr="00B60F0F">
        <w:rPr>
          <w:lang w:val="en-US"/>
        </w:rPr>
        <w:t xml:space="preserve"> of Parasitic and Zoonotic Disease)</w:t>
      </w:r>
    </w:p>
    <w:p w14:paraId="6CE9BAD8" w14:textId="15CC57D5" w:rsidR="00B60F0F" w:rsidRPr="00B60F0F" w:rsidRDefault="00B60F0F" w:rsidP="00F26F19">
      <w:pPr>
        <w:pStyle w:val="a3"/>
        <w:numPr>
          <w:ilvl w:val="0"/>
          <w:numId w:val="6"/>
        </w:numPr>
        <w:spacing w:after="0" w:line="240" w:lineRule="auto"/>
        <w:rPr>
          <w:lang w:val="en-US"/>
        </w:rPr>
      </w:pPr>
      <w:r w:rsidRPr="00B60F0F">
        <w:rPr>
          <w:lang w:val="en-US"/>
        </w:rPr>
        <w:t>Panagiota Papadaki (Department of Meat)</w:t>
      </w:r>
    </w:p>
    <w:p w14:paraId="1B11DC11" w14:textId="6B7D015F" w:rsidR="00D64CB5" w:rsidRPr="00B60F0F" w:rsidRDefault="00B60F0F" w:rsidP="00F26F19">
      <w:pPr>
        <w:pStyle w:val="a3"/>
        <w:numPr>
          <w:ilvl w:val="0"/>
          <w:numId w:val="6"/>
        </w:numPr>
        <w:spacing w:after="0" w:line="240" w:lineRule="auto"/>
        <w:rPr>
          <w:lang w:val="en-US"/>
        </w:rPr>
      </w:pPr>
      <w:r w:rsidRPr="00B60F0F">
        <w:rPr>
          <w:lang w:val="en-US"/>
        </w:rPr>
        <w:t>Evanthia Chatzigiannakou (Department of Milk etc</w:t>
      </w:r>
      <w:r w:rsidR="00AF5652">
        <w:rPr>
          <w:lang w:val="en-US"/>
        </w:rPr>
        <w:t>)</w:t>
      </w:r>
    </w:p>
    <w:sectPr w:rsidR="00D64CB5" w:rsidRPr="00B60F0F" w:rsidSect="009F3416">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817F" w14:textId="77777777" w:rsidR="00005BFE" w:rsidRDefault="00005BFE">
      <w:pPr>
        <w:spacing w:after="0" w:line="240" w:lineRule="auto"/>
      </w:pPr>
      <w:r>
        <w:separator/>
      </w:r>
    </w:p>
  </w:endnote>
  <w:endnote w:type="continuationSeparator" w:id="0">
    <w:p w14:paraId="217B2763" w14:textId="77777777" w:rsidR="00005BFE" w:rsidRDefault="00005BFE">
      <w:pPr>
        <w:spacing w:after="0" w:line="240" w:lineRule="auto"/>
      </w:pPr>
      <w:r>
        <w:continuationSeparator/>
      </w:r>
    </w:p>
  </w:endnote>
  <w:endnote w:type="continuationNotice" w:id="1">
    <w:p w14:paraId="59E299DC" w14:textId="77777777" w:rsidR="00005BFE" w:rsidRDefault="00005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AB871" w14:textId="65854E9F" w:rsidR="00BC09B5" w:rsidRDefault="00BC09B5">
    <w:pPr>
      <w:pStyle w:val="a9"/>
      <w:jc w:val="center"/>
    </w:pPr>
    <w:r>
      <w:fldChar w:fldCharType="begin"/>
    </w:r>
    <w:r>
      <w:instrText xml:space="preserve"> PAGE   \* MERGEFORMAT </w:instrText>
    </w:r>
    <w:r>
      <w:fldChar w:fldCharType="separate"/>
    </w:r>
    <w:r w:rsidR="005F44C2">
      <w:rPr>
        <w:noProof/>
      </w:rPr>
      <w:t>1</w:t>
    </w:r>
    <w:r>
      <w:rPr>
        <w:noProof/>
      </w:rPr>
      <w:fldChar w:fldCharType="end"/>
    </w:r>
  </w:p>
  <w:p w14:paraId="58F29A39" w14:textId="77777777" w:rsidR="00BC09B5" w:rsidRDefault="00BC09B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69185" w14:textId="77777777" w:rsidR="00005BFE" w:rsidRDefault="00005BFE">
      <w:pPr>
        <w:spacing w:after="0" w:line="240" w:lineRule="auto"/>
      </w:pPr>
      <w:r>
        <w:separator/>
      </w:r>
    </w:p>
  </w:footnote>
  <w:footnote w:type="continuationSeparator" w:id="0">
    <w:p w14:paraId="08BD09C3" w14:textId="77777777" w:rsidR="00005BFE" w:rsidRDefault="00005BFE">
      <w:pPr>
        <w:spacing w:after="0" w:line="240" w:lineRule="auto"/>
      </w:pPr>
      <w:r>
        <w:continuationSeparator/>
      </w:r>
    </w:p>
  </w:footnote>
  <w:footnote w:type="continuationNotice" w:id="1">
    <w:p w14:paraId="56B75339" w14:textId="77777777" w:rsidR="00005BFE" w:rsidRDefault="00005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BC05" w14:textId="77777777" w:rsidR="00BC09B5" w:rsidRDefault="00BC09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FC8"/>
    <w:multiLevelType w:val="hybridMultilevel"/>
    <w:tmpl w:val="AC82635C"/>
    <w:lvl w:ilvl="0" w:tplc="12A45BB6">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4C56"/>
    <w:multiLevelType w:val="hybridMultilevel"/>
    <w:tmpl w:val="7E9CA6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3515F"/>
    <w:multiLevelType w:val="hybridMultilevel"/>
    <w:tmpl w:val="68F62736"/>
    <w:lvl w:ilvl="0" w:tplc="8C10A3AC">
      <w:start w:val="6"/>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C144506"/>
    <w:multiLevelType w:val="multilevel"/>
    <w:tmpl w:val="5BAADD28"/>
    <w:lvl w:ilvl="0">
      <w:start w:val="1"/>
      <w:numFmt w:val="bullet"/>
      <w:lvlText w:val=""/>
      <w:lvlJc w:val="left"/>
      <w:pPr>
        <w:ind w:left="360" w:hanging="360"/>
      </w:pPr>
      <w:rPr>
        <w:rFonts w:ascii="Symbol" w:hAnsi="Symbol" w:hint="default"/>
        <w:b/>
        <w:bCs/>
      </w:rPr>
    </w:lvl>
    <w:lvl w:ilvl="1">
      <w:start w:val="1"/>
      <w:numFmt w:val="decimal"/>
      <w:isLgl/>
      <w:lvlText w:val="%1.%2."/>
      <w:lvlJc w:val="left"/>
      <w:pPr>
        <w:ind w:left="149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DE0214"/>
    <w:multiLevelType w:val="multilevel"/>
    <w:tmpl w:val="F768DD9A"/>
    <w:lvl w:ilvl="0">
      <w:start w:val="1"/>
      <w:numFmt w:val="decimal"/>
      <w:lvlText w:val="%1."/>
      <w:lvlJc w:val="left"/>
      <w:pPr>
        <w:ind w:left="360" w:hanging="360"/>
      </w:pPr>
      <w:rPr>
        <w:rFonts w:hint="default"/>
        <w:b/>
        <w:bCs/>
      </w:rPr>
    </w:lvl>
    <w:lvl w:ilvl="1">
      <w:start w:val="1"/>
      <w:numFmt w:val="decimal"/>
      <w:isLgl/>
      <w:lvlText w:val="%1.%2."/>
      <w:lvlJc w:val="left"/>
      <w:pPr>
        <w:ind w:left="149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C867BDF"/>
    <w:multiLevelType w:val="hybridMultilevel"/>
    <w:tmpl w:val="58EEF7F0"/>
    <w:lvl w:ilvl="0" w:tplc="12A45BB6">
      <w:start w:val="6"/>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029" w:vendorID="64" w:dllVersion="6" w:nlCheck="1" w:checkStyle="1"/>
  <w:activeWritingStyle w:appName="MSWord" w:lang="es-ES" w:vendorID="64" w:dllVersion="6" w:nlCheck="1" w:checkStyle="0"/>
  <w:activeWritingStyle w:appName="MSWord" w:lang="en-IN" w:vendorID="64" w:dllVersion="6" w:nlCheck="1" w:checkStyle="1"/>
  <w:activeWritingStyle w:appName="MSWord" w:lang="en-ID"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activeWritingStyle w:appName="MSWord" w:lang="en-IE" w:vendorID="64" w:dllVersion="0" w:nlCheck="1" w:checkStyle="0"/>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D" w:vendorID="64" w:dllVersion="4096" w:nlCheck="1" w:checkStyle="0"/>
  <w:activeWritingStyle w:appName="MSWord" w:lang="fr-FR" w:vendorID="64" w:dllVersion="6" w:nlCheck="1" w:checkStyle="0"/>
  <w:activeWritingStyle w:appName="MSWord" w:lang="en-IE" w:vendorID="64" w:dllVersion="4096" w:nlCheck="1" w:checkStyle="0"/>
  <w:activeWritingStyle w:appName="MSWord" w:lang="en-ID" w:vendorID="64" w:dllVersion="0"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activeWritingStyle w:appName="MSWord" w:lang="en-ID" w:vendorID="64" w:dllVersion="131078" w:nlCheck="1" w:checkStyle="0"/>
  <w:defaultTabStop w:val="720"/>
  <w:hyphenationZone w:val="425"/>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F1F98"/>
    <w:rsid w:val="00001B13"/>
    <w:rsid w:val="00003B1C"/>
    <w:rsid w:val="00005BFE"/>
    <w:rsid w:val="000065CF"/>
    <w:rsid w:val="000069C3"/>
    <w:rsid w:val="00007259"/>
    <w:rsid w:val="000114D6"/>
    <w:rsid w:val="0001204F"/>
    <w:rsid w:val="0001419C"/>
    <w:rsid w:val="00017CD2"/>
    <w:rsid w:val="00021029"/>
    <w:rsid w:val="00021BBC"/>
    <w:rsid w:val="00022504"/>
    <w:rsid w:val="000236AE"/>
    <w:rsid w:val="00026C55"/>
    <w:rsid w:val="00027E68"/>
    <w:rsid w:val="00031551"/>
    <w:rsid w:val="00031A2F"/>
    <w:rsid w:val="00031EE3"/>
    <w:rsid w:val="00032066"/>
    <w:rsid w:val="0003218F"/>
    <w:rsid w:val="000323E8"/>
    <w:rsid w:val="00032B13"/>
    <w:rsid w:val="00034225"/>
    <w:rsid w:val="00041D13"/>
    <w:rsid w:val="00042126"/>
    <w:rsid w:val="00042806"/>
    <w:rsid w:val="000430CD"/>
    <w:rsid w:val="00046062"/>
    <w:rsid w:val="0004701C"/>
    <w:rsid w:val="0004706C"/>
    <w:rsid w:val="000476C6"/>
    <w:rsid w:val="00055A3B"/>
    <w:rsid w:val="000571D3"/>
    <w:rsid w:val="000602D4"/>
    <w:rsid w:val="0006043C"/>
    <w:rsid w:val="00062B00"/>
    <w:rsid w:val="0006364F"/>
    <w:rsid w:val="00065081"/>
    <w:rsid w:val="00065729"/>
    <w:rsid w:val="00066694"/>
    <w:rsid w:val="00070806"/>
    <w:rsid w:val="00071C25"/>
    <w:rsid w:val="000726F5"/>
    <w:rsid w:val="00074561"/>
    <w:rsid w:val="00074B3C"/>
    <w:rsid w:val="00075225"/>
    <w:rsid w:val="00076BF2"/>
    <w:rsid w:val="00077D8E"/>
    <w:rsid w:val="000825AE"/>
    <w:rsid w:val="000830CF"/>
    <w:rsid w:val="00084860"/>
    <w:rsid w:val="00085656"/>
    <w:rsid w:val="00087E58"/>
    <w:rsid w:val="00092CB0"/>
    <w:rsid w:val="000937B5"/>
    <w:rsid w:val="00093C50"/>
    <w:rsid w:val="00094C23"/>
    <w:rsid w:val="000952AF"/>
    <w:rsid w:val="00097037"/>
    <w:rsid w:val="000A75E1"/>
    <w:rsid w:val="000A7BC1"/>
    <w:rsid w:val="000B1850"/>
    <w:rsid w:val="000B2573"/>
    <w:rsid w:val="000B33EE"/>
    <w:rsid w:val="000B3921"/>
    <w:rsid w:val="000B5B80"/>
    <w:rsid w:val="000B6B9E"/>
    <w:rsid w:val="000C06C8"/>
    <w:rsid w:val="000C301C"/>
    <w:rsid w:val="000C48D2"/>
    <w:rsid w:val="000D0DF0"/>
    <w:rsid w:val="000D3725"/>
    <w:rsid w:val="000D37FA"/>
    <w:rsid w:val="000D4819"/>
    <w:rsid w:val="000D6D6A"/>
    <w:rsid w:val="000D6E74"/>
    <w:rsid w:val="000E06C4"/>
    <w:rsid w:val="000E0D43"/>
    <w:rsid w:val="000F12F7"/>
    <w:rsid w:val="000F41A9"/>
    <w:rsid w:val="000F49C8"/>
    <w:rsid w:val="000F68A3"/>
    <w:rsid w:val="000F6D25"/>
    <w:rsid w:val="001013F1"/>
    <w:rsid w:val="00101AE7"/>
    <w:rsid w:val="00101B01"/>
    <w:rsid w:val="00103619"/>
    <w:rsid w:val="00107BCC"/>
    <w:rsid w:val="00107C94"/>
    <w:rsid w:val="001118B9"/>
    <w:rsid w:val="00117A92"/>
    <w:rsid w:val="00121C5A"/>
    <w:rsid w:val="001233CA"/>
    <w:rsid w:val="00124036"/>
    <w:rsid w:val="001242ED"/>
    <w:rsid w:val="0012472E"/>
    <w:rsid w:val="0012549B"/>
    <w:rsid w:val="00127091"/>
    <w:rsid w:val="0013082F"/>
    <w:rsid w:val="00130FBB"/>
    <w:rsid w:val="0013209B"/>
    <w:rsid w:val="00134E05"/>
    <w:rsid w:val="00136B01"/>
    <w:rsid w:val="0014292F"/>
    <w:rsid w:val="0014326D"/>
    <w:rsid w:val="001435FE"/>
    <w:rsid w:val="001438A6"/>
    <w:rsid w:val="001441A5"/>
    <w:rsid w:val="001441C3"/>
    <w:rsid w:val="00144649"/>
    <w:rsid w:val="00150461"/>
    <w:rsid w:val="00150476"/>
    <w:rsid w:val="00153C91"/>
    <w:rsid w:val="00154659"/>
    <w:rsid w:val="001549C7"/>
    <w:rsid w:val="00155FBB"/>
    <w:rsid w:val="00156EAC"/>
    <w:rsid w:val="0015722B"/>
    <w:rsid w:val="001576F0"/>
    <w:rsid w:val="00161358"/>
    <w:rsid w:val="00161982"/>
    <w:rsid w:val="001647B5"/>
    <w:rsid w:val="00170CE7"/>
    <w:rsid w:val="00172B01"/>
    <w:rsid w:val="0017785F"/>
    <w:rsid w:val="00183B4A"/>
    <w:rsid w:val="001869A4"/>
    <w:rsid w:val="001870D4"/>
    <w:rsid w:val="001901AE"/>
    <w:rsid w:val="0019284E"/>
    <w:rsid w:val="001930C8"/>
    <w:rsid w:val="00195D27"/>
    <w:rsid w:val="00196002"/>
    <w:rsid w:val="00196EF0"/>
    <w:rsid w:val="00197456"/>
    <w:rsid w:val="00197DB6"/>
    <w:rsid w:val="001A1B1B"/>
    <w:rsid w:val="001A3C86"/>
    <w:rsid w:val="001A3CCF"/>
    <w:rsid w:val="001A5648"/>
    <w:rsid w:val="001A6E42"/>
    <w:rsid w:val="001A7FA5"/>
    <w:rsid w:val="001B01B5"/>
    <w:rsid w:val="001B3768"/>
    <w:rsid w:val="001B4C77"/>
    <w:rsid w:val="001B57D9"/>
    <w:rsid w:val="001B6EEF"/>
    <w:rsid w:val="001B700B"/>
    <w:rsid w:val="001B7939"/>
    <w:rsid w:val="001B7AE9"/>
    <w:rsid w:val="001C314D"/>
    <w:rsid w:val="001C5026"/>
    <w:rsid w:val="001D0D4A"/>
    <w:rsid w:val="001D328E"/>
    <w:rsid w:val="001D465B"/>
    <w:rsid w:val="001D5AAE"/>
    <w:rsid w:val="001D5B71"/>
    <w:rsid w:val="001D795F"/>
    <w:rsid w:val="001D7C1C"/>
    <w:rsid w:val="001E41E2"/>
    <w:rsid w:val="001E6CD9"/>
    <w:rsid w:val="001F0B92"/>
    <w:rsid w:val="001F192F"/>
    <w:rsid w:val="001F2493"/>
    <w:rsid w:val="001F24CF"/>
    <w:rsid w:val="001F3E21"/>
    <w:rsid w:val="001F5818"/>
    <w:rsid w:val="002005DE"/>
    <w:rsid w:val="002027C5"/>
    <w:rsid w:val="00206AA8"/>
    <w:rsid w:val="00210518"/>
    <w:rsid w:val="00211F20"/>
    <w:rsid w:val="00213219"/>
    <w:rsid w:val="0021346F"/>
    <w:rsid w:val="002139F3"/>
    <w:rsid w:val="00214215"/>
    <w:rsid w:val="0021627C"/>
    <w:rsid w:val="002168B2"/>
    <w:rsid w:val="00220102"/>
    <w:rsid w:val="0022059A"/>
    <w:rsid w:val="0022105B"/>
    <w:rsid w:val="0022284F"/>
    <w:rsid w:val="00222865"/>
    <w:rsid w:val="002262E2"/>
    <w:rsid w:val="00227B67"/>
    <w:rsid w:val="00227CA7"/>
    <w:rsid w:val="00230311"/>
    <w:rsid w:val="0023276C"/>
    <w:rsid w:val="0023336A"/>
    <w:rsid w:val="002336E5"/>
    <w:rsid w:val="0023583A"/>
    <w:rsid w:val="002365BC"/>
    <w:rsid w:val="00237058"/>
    <w:rsid w:val="002402CD"/>
    <w:rsid w:val="00240FF1"/>
    <w:rsid w:val="00241B32"/>
    <w:rsid w:val="00243B05"/>
    <w:rsid w:val="002446DC"/>
    <w:rsid w:val="002456C8"/>
    <w:rsid w:val="002473D7"/>
    <w:rsid w:val="00247520"/>
    <w:rsid w:val="002515D4"/>
    <w:rsid w:val="00256F87"/>
    <w:rsid w:val="00257935"/>
    <w:rsid w:val="00257FD1"/>
    <w:rsid w:val="00260BE8"/>
    <w:rsid w:val="0026384B"/>
    <w:rsid w:val="00263A14"/>
    <w:rsid w:val="00263E73"/>
    <w:rsid w:val="00267A22"/>
    <w:rsid w:val="00272930"/>
    <w:rsid w:val="002733E6"/>
    <w:rsid w:val="00273993"/>
    <w:rsid w:val="00274742"/>
    <w:rsid w:val="002763F4"/>
    <w:rsid w:val="002811AB"/>
    <w:rsid w:val="00282376"/>
    <w:rsid w:val="00283702"/>
    <w:rsid w:val="00285C24"/>
    <w:rsid w:val="00285F7F"/>
    <w:rsid w:val="00290890"/>
    <w:rsid w:val="00291A68"/>
    <w:rsid w:val="00291BBE"/>
    <w:rsid w:val="002921F0"/>
    <w:rsid w:val="002929CD"/>
    <w:rsid w:val="00292FB3"/>
    <w:rsid w:val="002938F7"/>
    <w:rsid w:val="0029451C"/>
    <w:rsid w:val="002956CA"/>
    <w:rsid w:val="002970A3"/>
    <w:rsid w:val="002A065E"/>
    <w:rsid w:val="002A1035"/>
    <w:rsid w:val="002A13AA"/>
    <w:rsid w:val="002A164B"/>
    <w:rsid w:val="002A5B7C"/>
    <w:rsid w:val="002A7FE3"/>
    <w:rsid w:val="002B10CC"/>
    <w:rsid w:val="002B1C0B"/>
    <w:rsid w:val="002B1FED"/>
    <w:rsid w:val="002B38A8"/>
    <w:rsid w:val="002B3E9E"/>
    <w:rsid w:val="002B5442"/>
    <w:rsid w:val="002B6831"/>
    <w:rsid w:val="002B7257"/>
    <w:rsid w:val="002C19B5"/>
    <w:rsid w:val="002C2CA8"/>
    <w:rsid w:val="002C3DB2"/>
    <w:rsid w:val="002C5848"/>
    <w:rsid w:val="002C713D"/>
    <w:rsid w:val="002D0C08"/>
    <w:rsid w:val="002D1094"/>
    <w:rsid w:val="002D283D"/>
    <w:rsid w:val="002D54DE"/>
    <w:rsid w:val="002D7BAF"/>
    <w:rsid w:val="002E3327"/>
    <w:rsid w:val="002E3AA3"/>
    <w:rsid w:val="002E514B"/>
    <w:rsid w:val="002E5399"/>
    <w:rsid w:val="002E6B02"/>
    <w:rsid w:val="002F0F60"/>
    <w:rsid w:val="002F2053"/>
    <w:rsid w:val="002F417D"/>
    <w:rsid w:val="002F5664"/>
    <w:rsid w:val="002F5FE2"/>
    <w:rsid w:val="002F62D6"/>
    <w:rsid w:val="002F6C98"/>
    <w:rsid w:val="002F739D"/>
    <w:rsid w:val="002F780E"/>
    <w:rsid w:val="003005CC"/>
    <w:rsid w:val="0030078B"/>
    <w:rsid w:val="00301B05"/>
    <w:rsid w:val="00302116"/>
    <w:rsid w:val="00302E9A"/>
    <w:rsid w:val="00303AE4"/>
    <w:rsid w:val="00306F21"/>
    <w:rsid w:val="00312FB3"/>
    <w:rsid w:val="00313165"/>
    <w:rsid w:val="0031508B"/>
    <w:rsid w:val="00316306"/>
    <w:rsid w:val="003207D1"/>
    <w:rsid w:val="0032100B"/>
    <w:rsid w:val="00321EA0"/>
    <w:rsid w:val="003243D4"/>
    <w:rsid w:val="0033068E"/>
    <w:rsid w:val="0033128B"/>
    <w:rsid w:val="003317B6"/>
    <w:rsid w:val="003325C2"/>
    <w:rsid w:val="00333DC7"/>
    <w:rsid w:val="00340065"/>
    <w:rsid w:val="0034233E"/>
    <w:rsid w:val="00342858"/>
    <w:rsid w:val="00343A66"/>
    <w:rsid w:val="0034405E"/>
    <w:rsid w:val="00345463"/>
    <w:rsid w:val="00345E95"/>
    <w:rsid w:val="00346486"/>
    <w:rsid w:val="003466F2"/>
    <w:rsid w:val="00346C39"/>
    <w:rsid w:val="003503C9"/>
    <w:rsid w:val="00350E00"/>
    <w:rsid w:val="00351A96"/>
    <w:rsid w:val="00351B77"/>
    <w:rsid w:val="0035254E"/>
    <w:rsid w:val="003526A8"/>
    <w:rsid w:val="00352734"/>
    <w:rsid w:val="00353640"/>
    <w:rsid w:val="00355E38"/>
    <w:rsid w:val="00357122"/>
    <w:rsid w:val="00364DFE"/>
    <w:rsid w:val="003657F1"/>
    <w:rsid w:val="00366DD2"/>
    <w:rsid w:val="0036732B"/>
    <w:rsid w:val="003720B7"/>
    <w:rsid w:val="0037284A"/>
    <w:rsid w:val="00372917"/>
    <w:rsid w:val="0037379D"/>
    <w:rsid w:val="00376752"/>
    <w:rsid w:val="003768E1"/>
    <w:rsid w:val="0037693F"/>
    <w:rsid w:val="00377E19"/>
    <w:rsid w:val="00380A4D"/>
    <w:rsid w:val="0038208F"/>
    <w:rsid w:val="00382C76"/>
    <w:rsid w:val="00383530"/>
    <w:rsid w:val="003847BC"/>
    <w:rsid w:val="003901AD"/>
    <w:rsid w:val="003928CE"/>
    <w:rsid w:val="00397869"/>
    <w:rsid w:val="003A18BE"/>
    <w:rsid w:val="003A3EE9"/>
    <w:rsid w:val="003A4880"/>
    <w:rsid w:val="003A4B8D"/>
    <w:rsid w:val="003A6532"/>
    <w:rsid w:val="003A7DB4"/>
    <w:rsid w:val="003B27BF"/>
    <w:rsid w:val="003B6802"/>
    <w:rsid w:val="003C09C7"/>
    <w:rsid w:val="003C2C4D"/>
    <w:rsid w:val="003C333D"/>
    <w:rsid w:val="003C5C26"/>
    <w:rsid w:val="003C691D"/>
    <w:rsid w:val="003C6D38"/>
    <w:rsid w:val="003D0797"/>
    <w:rsid w:val="003D0EB3"/>
    <w:rsid w:val="003D1634"/>
    <w:rsid w:val="003D1B58"/>
    <w:rsid w:val="003D2FD0"/>
    <w:rsid w:val="003D33AE"/>
    <w:rsid w:val="003D4415"/>
    <w:rsid w:val="003D6FC8"/>
    <w:rsid w:val="003D76BF"/>
    <w:rsid w:val="003E1E9D"/>
    <w:rsid w:val="003E3CA6"/>
    <w:rsid w:val="003E3DAC"/>
    <w:rsid w:val="003E3E3F"/>
    <w:rsid w:val="003E4361"/>
    <w:rsid w:val="003E5916"/>
    <w:rsid w:val="003E62F0"/>
    <w:rsid w:val="003E6F92"/>
    <w:rsid w:val="003F1446"/>
    <w:rsid w:val="003F164E"/>
    <w:rsid w:val="003F334C"/>
    <w:rsid w:val="003F4BD3"/>
    <w:rsid w:val="003F68E9"/>
    <w:rsid w:val="0040312B"/>
    <w:rsid w:val="0040434C"/>
    <w:rsid w:val="00404E21"/>
    <w:rsid w:val="004057BC"/>
    <w:rsid w:val="00407130"/>
    <w:rsid w:val="00413563"/>
    <w:rsid w:val="00414FCB"/>
    <w:rsid w:val="00415579"/>
    <w:rsid w:val="0041627F"/>
    <w:rsid w:val="00417171"/>
    <w:rsid w:val="00417708"/>
    <w:rsid w:val="00420360"/>
    <w:rsid w:val="004209CE"/>
    <w:rsid w:val="004221E1"/>
    <w:rsid w:val="0042257C"/>
    <w:rsid w:val="00423321"/>
    <w:rsid w:val="00423737"/>
    <w:rsid w:val="00424545"/>
    <w:rsid w:val="004246FC"/>
    <w:rsid w:val="004274CB"/>
    <w:rsid w:val="00430D6E"/>
    <w:rsid w:val="00431D9E"/>
    <w:rsid w:val="004326CD"/>
    <w:rsid w:val="004337DC"/>
    <w:rsid w:val="00436179"/>
    <w:rsid w:val="00436C64"/>
    <w:rsid w:val="00436EDB"/>
    <w:rsid w:val="004373B9"/>
    <w:rsid w:val="00437F2D"/>
    <w:rsid w:val="004408D2"/>
    <w:rsid w:val="00442AD7"/>
    <w:rsid w:val="00443078"/>
    <w:rsid w:val="0044320D"/>
    <w:rsid w:val="004469EE"/>
    <w:rsid w:val="00447E48"/>
    <w:rsid w:val="0045116B"/>
    <w:rsid w:val="00451C94"/>
    <w:rsid w:val="0045690A"/>
    <w:rsid w:val="004640F9"/>
    <w:rsid w:val="00466B32"/>
    <w:rsid w:val="00466D4E"/>
    <w:rsid w:val="0046717B"/>
    <w:rsid w:val="00470A7A"/>
    <w:rsid w:val="00471217"/>
    <w:rsid w:val="00472337"/>
    <w:rsid w:val="004728E4"/>
    <w:rsid w:val="00473A39"/>
    <w:rsid w:val="004748E6"/>
    <w:rsid w:val="0047725A"/>
    <w:rsid w:val="0047796A"/>
    <w:rsid w:val="00477AF0"/>
    <w:rsid w:val="00484014"/>
    <w:rsid w:val="00484AB7"/>
    <w:rsid w:val="004859AD"/>
    <w:rsid w:val="00486FCD"/>
    <w:rsid w:val="0048776B"/>
    <w:rsid w:val="004878F8"/>
    <w:rsid w:val="00487B92"/>
    <w:rsid w:val="00490029"/>
    <w:rsid w:val="004904BC"/>
    <w:rsid w:val="00490A23"/>
    <w:rsid w:val="00491CF6"/>
    <w:rsid w:val="004A09E9"/>
    <w:rsid w:val="004A14C7"/>
    <w:rsid w:val="004A1B6D"/>
    <w:rsid w:val="004A261F"/>
    <w:rsid w:val="004A5FF2"/>
    <w:rsid w:val="004B0474"/>
    <w:rsid w:val="004B2163"/>
    <w:rsid w:val="004B3D62"/>
    <w:rsid w:val="004B5A18"/>
    <w:rsid w:val="004B64C3"/>
    <w:rsid w:val="004B6917"/>
    <w:rsid w:val="004B798F"/>
    <w:rsid w:val="004B7D58"/>
    <w:rsid w:val="004C1C35"/>
    <w:rsid w:val="004C4847"/>
    <w:rsid w:val="004C4A9B"/>
    <w:rsid w:val="004C7D17"/>
    <w:rsid w:val="004C7DAE"/>
    <w:rsid w:val="004D1AF9"/>
    <w:rsid w:val="004D1B2A"/>
    <w:rsid w:val="004D313E"/>
    <w:rsid w:val="004D36FC"/>
    <w:rsid w:val="004D3938"/>
    <w:rsid w:val="004D7662"/>
    <w:rsid w:val="004E04C3"/>
    <w:rsid w:val="004E1194"/>
    <w:rsid w:val="004E1635"/>
    <w:rsid w:val="004E1F94"/>
    <w:rsid w:val="004E406D"/>
    <w:rsid w:val="004E4989"/>
    <w:rsid w:val="004E5304"/>
    <w:rsid w:val="004E70FC"/>
    <w:rsid w:val="004F0D59"/>
    <w:rsid w:val="004F45E0"/>
    <w:rsid w:val="004F5ED3"/>
    <w:rsid w:val="004F6282"/>
    <w:rsid w:val="004F69DA"/>
    <w:rsid w:val="005003E8"/>
    <w:rsid w:val="005004E0"/>
    <w:rsid w:val="005010E8"/>
    <w:rsid w:val="00501D1F"/>
    <w:rsid w:val="00501F05"/>
    <w:rsid w:val="005035D9"/>
    <w:rsid w:val="00504699"/>
    <w:rsid w:val="00504A77"/>
    <w:rsid w:val="00505EE5"/>
    <w:rsid w:val="00506EA3"/>
    <w:rsid w:val="00506EDA"/>
    <w:rsid w:val="005108FA"/>
    <w:rsid w:val="005111D5"/>
    <w:rsid w:val="00511C82"/>
    <w:rsid w:val="00512792"/>
    <w:rsid w:val="00513769"/>
    <w:rsid w:val="00513CA0"/>
    <w:rsid w:val="005144C2"/>
    <w:rsid w:val="005147AC"/>
    <w:rsid w:val="005163F2"/>
    <w:rsid w:val="005179F1"/>
    <w:rsid w:val="0052041A"/>
    <w:rsid w:val="005220BA"/>
    <w:rsid w:val="0052231F"/>
    <w:rsid w:val="00524671"/>
    <w:rsid w:val="005263B8"/>
    <w:rsid w:val="00526F8B"/>
    <w:rsid w:val="00530DE0"/>
    <w:rsid w:val="00531916"/>
    <w:rsid w:val="00533170"/>
    <w:rsid w:val="00533F64"/>
    <w:rsid w:val="0054240A"/>
    <w:rsid w:val="00544B06"/>
    <w:rsid w:val="00547BCE"/>
    <w:rsid w:val="00550C83"/>
    <w:rsid w:val="00554883"/>
    <w:rsid w:val="005548BA"/>
    <w:rsid w:val="00555CD3"/>
    <w:rsid w:val="00555E0D"/>
    <w:rsid w:val="00556F52"/>
    <w:rsid w:val="00560C60"/>
    <w:rsid w:val="00561538"/>
    <w:rsid w:val="00562533"/>
    <w:rsid w:val="00562E73"/>
    <w:rsid w:val="005645C1"/>
    <w:rsid w:val="005651BA"/>
    <w:rsid w:val="00567465"/>
    <w:rsid w:val="0056788E"/>
    <w:rsid w:val="005701C6"/>
    <w:rsid w:val="0057102A"/>
    <w:rsid w:val="00571288"/>
    <w:rsid w:val="005759FD"/>
    <w:rsid w:val="00577767"/>
    <w:rsid w:val="00580006"/>
    <w:rsid w:val="00580B97"/>
    <w:rsid w:val="00584810"/>
    <w:rsid w:val="00586C4F"/>
    <w:rsid w:val="00586E26"/>
    <w:rsid w:val="00586E8E"/>
    <w:rsid w:val="0058744B"/>
    <w:rsid w:val="00587DAF"/>
    <w:rsid w:val="00590746"/>
    <w:rsid w:val="005907E0"/>
    <w:rsid w:val="00592547"/>
    <w:rsid w:val="005937D0"/>
    <w:rsid w:val="005937D1"/>
    <w:rsid w:val="00595E42"/>
    <w:rsid w:val="00597819"/>
    <w:rsid w:val="005A14AC"/>
    <w:rsid w:val="005A2BDD"/>
    <w:rsid w:val="005B0ED2"/>
    <w:rsid w:val="005B1237"/>
    <w:rsid w:val="005B1274"/>
    <w:rsid w:val="005B15BA"/>
    <w:rsid w:val="005B1A10"/>
    <w:rsid w:val="005B2C8E"/>
    <w:rsid w:val="005B2FC1"/>
    <w:rsid w:val="005B6C61"/>
    <w:rsid w:val="005B6CAB"/>
    <w:rsid w:val="005B759B"/>
    <w:rsid w:val="005C04DD"/>
    <w:rsid w:val="005C0544"/>
    <w:rsid w:val="005C0887"/>
    <w:rsid w:val="005C17D7"/>
    <w:rsid w:val="005C2242"/>
    <w:rsid w:val="005C75C2"/>
    <w:rsid w:val="005C7DC9"/>
    <w:rsid w:val="005D0A0B"/>
    <w:rsid w:val="005D0B2C"/>
    <w:rsid w:val="005D2664"/>
    <w:rsid w:val="005D26BF"/>
    <w:rsid w:val="005D2A7F"/>
    <w:rsid w:val="005D3C51"/>
    <w:rsid w:val="005D4D81"/>
    <w:rsid w:val="005D57C8"/>
    <w:rsid w:val="005D5973"/>
    <w:rsid w:val="005E08A9"/>
    <w:rsid w:val="005E11E4"/>
    <w:rsid w:val="005E1608"/>
    <w:rsid w:val="005E26A5"/>
    <w:rsid w:val="005E3122"/>
    <w:rsid w:val="005E3380"/>
    <w:rsid w:val="005E36B3"/>
    <w:rsid w:val="005E4B52"/>
    <w:rsid w:val="005E54DD"/>
    <w:rsid w:val="005E7E4E"/>
    <w:rsid w:val="005F14A3"/>
    <w:rsid w:val="005F3D92"/>
    <w:rsid w:val="005F4054"/>
    <w:rsid w:val="005F44C2"/>
    <w:rsid w:val="005F48C6"/>
    <w:rsid w:val="005F50AE"/>
    <w:rsid w:val="005F5EA2"/>
    <w:rsid w:val="005F62D1"/>
    <w:rsid w:val="005F6D4E"/>
    <w:rsid w:val="006002EF"/>
    <w:rsid w:val="006013FC"/>
    <w:rsid w:val="00601CDD"/>
    <w:rsid w:val="00602F4F"/>
    <w:rsid w:val="00605534"/>
    <w:rsid w:val="00607B1A"/>
    <w:rsid w:val="006105E6"/>
    <w:rsid w:val="006109C3"/>
    <w:rsid w:val="0061213A"/>
    <w:rsid w:val="006134E6"/>
    <w:rsid w:val="006156CD"/>
    <w:rsid w:val="006174FA"/>
    <w:rsid w:val="00620189"/>
    <w:rsid w:val="00621189"/>
    <w:rsid w:val="00621A94"/>
    <w:rsid w:val="0062492C"/>
    <w:rsid w:val="006253A6"/>
    <w:rsid w:val="00625915"/>
    <w:rsid w:val="00627943"/>
    <w:rsid w:val="00630266"/>
    <w:rsid w:val="00630271"/>
    <w:rsid w:val="00631234"/>
    <w:rsid w:val="00632732"/>
    <w:rsid w:val="0063276A"/>
    <w:rsid w:val="00633B1A"/>
    <w:rsid w:val="00635208"/>
    <w:rsid w:val="0063591B"/>
    <w:rsid w:val="0063738C"/>
    <w:rsid w:val="006373BA"/>
    <w:rsid w:val="00640880"/>
    <w:rsid w:val="00640A2A"/>
    <w:rsid w:val="0064252E"/>
    <w:rsid w:val="00642F5A"/>
    <w:rsid w:val="00643338"/>
    <w:rsid w:val="006443B3"/>
    <w:rsid w:val="00646141"/>
    <w:rsid w:val="00646655"/>
    <w:rsid w:val="00647035"/>
    <w:rsid w:val="006508E7"/>
    <w:rsid w:val="006514D3"/>
    <w:rsid w:val="0065285C"/>
    <w:rsid w:val="00652C76"/>
    <w:rsid w:val="006532FB"/>
    <w:rsid w:val="0065435D"/>
    <w:rsid w:val="00654754"/>
    <w:rsid w:val="006549A4"/>
    <w:rsid w:val="006568A7"/>
    <w:rsid w:val="00660FF1"/>
    <w:rsid w:val="00661933"/>
    <w:rsid w:val="006647DE"/>
    <w:rsid w:val="0066493D"/>
    <w:rsid w:val="00664B70"/>
    <w:rsid w:val="006675B6"/>
    <w:rsid w:val="00667BE0"/>
    <w:rsid w:val="00671390"/>
    <w:rsid w:val="00671822"/>
    <w:rsid w:val="00672BC8"/>
    <w:rsid w:val="006738BA"/>
    <w:rsid w:val="00674423"/>
    <w:rsid w:val="006745F5"/>
    <w:rsid w:val="00675706"/>
    <w:rsid w:val="00677023"/>
    <w:rsid w:val="00680D9E"/>
    <w:rsid w:val="006814C0"/>
    <w:rsid w:val="00681D69"/>
    <w:rsid w:val="006824D9"/>
    <w:rsid w:val="00683406"/>
    <w:rsid w:val="0068443C"/>
    <w:rsid w:val="00686DDC"/>
    <w:rsid w:val="006902A6"/>
    <w:rsid w:val="006905CD"/>
    <w:rsid w:val="00690A9A"/>
    <w:rsid w:val="00691455"/>
    <w:rsid w:val="00692189"/>
    <w:rsid w:val="00692D64"/>
    <w:rsid w:val="006A46A0"/>
    <w:rsid w:val="006A4ABD"/>
    <w:rsid w:val="006A4B54"/>
    <w:rsid w:val="006A532B"/>
    <w:rsid w:val="006A5690"/>
    <w:rsid w:val="006B06EA"/>
    <w:rsid w:val="006B100F"/>
    <w:rsid w:val="006B4357"/>
    <w:rsid w:val="006B6A00"/>
    <w:rsid w:val="006C1DC1"/>
    <w:rsid w:val="006C21A9"/>
    <w:rsid w:val="006C3FFD"/>
    <w:rsid w:val="006C595F"/>
    <w:rsid w:val="006C63FA"/>
    <w:rsid w:val="006C6C9A"/>
    <w:rsid w:val="006C6EC2"/>
    <w:rsid w:val="006C7A82"/>
    <w:rsid w:val="006D1553"/>
    <w:rsid w:val="006D1740"/>
    <w:rsid w:val="006D3EC1"/>
    <w:rsid w:val="006D4052"/>
    <w:rsid w:val="006D42E9"/>
    <w:rsid w:val="006D602F"/>
    <w:rsid w:val="006D6956"/>
    <w:rsid w:val="006D72D8"/>
    <w:rsid w:val="006D7F8B"/>
    <w:rsid w:val="006E2F09"/>
    <w:rsid w:val="006E3022"/>
    <w:rsid w:val="006E3FE2"/>
    <w:rsid w:val="006E66DB"/>
    <w:rsid w:val="006E7647"/>
    <w:rsid w:val="006F0A85"/>
    <w:rsid w:val="006F376A"/>
    <w:rsid w:val="006F4EC1"/>
    <w:rsid w:val="006F6754"/>
    <w:rsid w:val="006F7A93"/>
    <w:rsid w:val="0070051E"/>
    <w:rsid w:val="00701E4F"/>
    <w:rsid w:val="00703261"/>
    <w:rsid w:val="00703EDB"/>
    <w:rsid w:val="00704895"/>
    <w:rsid w:val="00704C81"/>
    <w:rsid w:val="007055A1"/>
    <w:rsid w:val="0070770E"/>
    <w:rsid w:val="0071043E"/>
    <w:rsid w:val="00710C8A"/>
    <w:rsid w:val="00711B89"/>
    <w:rsid w:val="00711EBA"/>
    <w:rsid w:val="00717741"/>
    <w:rsid w:val="00717C23"/>
    <w:rsid w:val="00721B6E"/>
    <w:rsid w:val="0072348D"/>
    <w:rsid w:val="00724C90"/>
    <w:rsid w:val="00725433"/>
    <w:rsid w:val="00727DD5"/>
    <w:rsid w:val="00730498"/>
    <w:rsid w:val="00730757"/>
    <w:rsid w:val="00731492"/>
    <w:rsid w:val="00732899"/>
    <w:rsid w:val="00734456"/>
    <w:rsid w:val="00734D84"/>
    <w:rsid w:val="007363FD"/>
    <w:rsid w:val="00736415"/>
    <w:rsid w:val="00736B22"/>
    <w:rsid w:val="00737ECF"/>
    <w:rsid w:val="00740F7E"/>
    <w:rsid w:val="0074178D"/>
    <w:rsid w:val="00741ECC"/>
    <w:rsid w:val="007476F8"/>
    <w:rsid w:val="00747D2E"/>
    <w:rsid w:val="00751449"/>
    <w:rsid w:val="00751B27"/>
    <w:rsid w:val="00752864"/>
    <w:rsid w:val="007544D2"/>
    <w:rsid w:val="00754C4B"/>
    <w:rsid w:val="00755468"/>
    <w:rsid w:val="007565B0"/>
    <w:rsid w:val="00762F37"/>
    <w:rsid w:val="007648F3"/>
    <w:rsid w:val="007713C3"/>
    <w:rsid w:val="0077291A"/>
    <w:rsid w:val="00776B86"/>
    <w:rsid w:val="00776FA3"/>
    <w:rsid w:val="00777849"/>
    <w:rsid w:val="007800A6"/>
    <w:rsid w:val="007800BC"/>
    <w:rsid w:val="00781184"/>
    <w:rsid w:val="00783B8B"/>
    <w:rsid w:val="00783D10"/>
    <w:rsid w:val="007862A7"/>
    <w:rsid w:val="007906F4"/>
    <w:rsid w:val="00791CCD"/>
    <w:rsid w:val="00793398"/>
    <w:rsid w:val="00793530"/>
    <w:rsid w:val="007935B4"/>
    <w:rsid w:val="00794A57"/>
    <w:rsid w:val="007975DC"/>
    <w:rsid w:val="007A1762"/>
    <w:rsid w:val="007A20D4"/>
    <w:rsid w:val="007A227E"/>
    <w:rsid w:val="007A269A"/>
    <w:rsid w:val="007A2EBA"/>
    <w:rsid w:val="007A6510"/>
    <w:rsid w:val="007B21D1"/>
    <w:rsid w:val="007B6E10"/>
    <w:rsid w:val="007B6F97"/>
    <w:rsid w:val="007B7349"/>
    <w:rsid w:val="007C1403"/>
    <w:rsid w:val="007C1730"/>
    <w:rsid w:val="007C2CB2"/>
    <w:rsid w:val="007C34AA"/>
    <w:rsid w:val="007C63A1"/>
    <w:rsid w:val="007D0735"/>
    <w:rsid w:val="007D3B33"/>
    <w:rsid w:val="007D413F"/>
    <w:rsid w:val="007D495D"/>
    <w:rsid w:val="007D55C7"/>
    <w:rsid w:val="007D62D3"/>
    <w:rsid w:val="007D6CF4"/>
    <w:rsid w:val="007D7195"/>
    <w:rsid w:val="007D7647"/>
    <w:rsid w:val="007D7CD2"/>
    <w:rsid w:val="007E0163"/>
    <w:rsid w:val="007E166D"/>
    <w:rsid w:val="007E1987"/>
    <w:rsid w:val="007E227A"/>
    <w:rsid w:val="007E23F0"/>
    <w:rsid w:val="007E5706"/>
    <w:rsid w:val="007E5A74"/>
    <w:rsid w:val="007F1501"/>
    <w:rsid w:val="007F2063"/>
    <w:rsid w:val="007F2771"/>
    <w:rsid w:val="007F46CB"/>
    <w:rsid w:val="007F4F17"/>
    <w:rsid w:val="007F6535"/>
    <w:rsid w:val="007F6D71"/>
    <w:rsid w:val="008002B5"/>
    <w:rsid w:val="00800BC8"/>
    <w:rsid w:val="00807876"/>
    <w:rsid w:val="00811FE5"/>
    <w:rsid w:val="00814A8F"/>
    <w:rsid w:val="0081782C"/>
    <w:rsid w:val="008226D6"/>
    <w:rsid w:val="00823733"/>
    <w:rsid w:val="0082510A"/>
    <w:rsid w:val="00825D24"/>
    <w:rsid w:val="00826351"/>
    <w:rsid w:val="00831DC6"/>
    <w:rsid w:val="008330AD"/>
    <w:rsid w:val="00834A1E"/>
    <w:rsid w:val="00834E31"/>
    <w:rsid w:val="00835380"/>
    <w:rsid w:val="00837222"/>
    <w:rsid w:val="00837D1B"/>
    <w:rsid w:val="00840709"/>
    <w:rsid w:val="00841D81"/>
    <w:rsid w:val="00842678"/>
    <w:rsid w:val="008431F0"/>
    <w:rsid w:val="008441C0"/>
    <w:rsid w:val="0084575B"/>
    <w:rsid w:val="008463EA"/>
    <w:rsid w:val="00850E72"/>
    <w:rsid w:val="00852904"/>
    <w:rsid w:val="00854897"/>
    <w:rsid w:val="00856317"/>
    <w:rsid w:val="00857930"/>
    <w:rsid w:val="00860E94"/>
    <w:rsid w:val="008614A6"/>
    <w:rsid w:val="00861BAC"/>
    <w:rsid w:val="008621D5"/>
    <w:rsid w:val="0086337F"/>
    <w:rsid w:val="008640E3"/>
    <w:rsid w:val="00865652"/>
    <w:rsid w:val="00871BD3"/>
    <w:rsid w:val="008732D1"/>
    <w:rsid w:val="008748A6"/>
    <w:rsid w:val="00874A29"/>
    <w:rsid w:val="008760DC"/>
    <w:rsid w:val="00880A13"/>
    <w:rsid w:val="00881BEB"/>
    <w:rsid w:val="00882EFA"/>
    <w:rsid w:val="00884BDC"/>
    <w:rsid w:val="0088508F"/>
    <w:rsid w:val="00886E3F"/>
    <w:rsid w:val="00887553"/>
    <w:rsid w:val="008879ED"/>
    <w:rsid w:val="0089070D"/>
    <w:rsid w:val="00894FF5"/>
    <w:rsid w:val="008A096F"/>
    <w:rsid w:val="008A1D22"/>
    <w:rsid w:val="008A1E6C"/>
    <w:rsid w:val="008A2C26"/>
    <w:rsid w:val="008A3226"/>
    <w:rsid w:val="008A3F56"/>
    <w:rsid w:val="008A49C7"/>
    <w:rsid w:val="008A74F8"/>
    <w:rsid w:val="008B509E"/>
    <w:rsid w:val="008B53EC"/>
    <w:rsid w:val="008B6DEB"/>
    <w:rsid w:val="008C0280"/>
    <w:rsid w:val="008C066B"/>
    <w:rsid w:val="008C46DF"/>
    <w:rsid w:val="008C5413"/>
    <w:rsid w:val="008D347E"/>
    <w:rsid w:val="008E1022"/>
    <w:rsid w:val="008E196B"/>
    <w:rsid w:val="008E4D50"/>
    <w:rsid w:val="008E529D"/>
    <w:rsid w:val="008E64F8"/>
    <w:rsid w:val="008E746E"/>
    <w:rsid w:val="008F019A"/>
    <w:rsid w:val="008F07E0"/>
    <w:rsid w:val="008F128A"/>
    <w:rsid w:val="008F141F"/>
    <w:rsid w:val="008F1BB4"/>
    <w:rsid w:val="008F224F"/>
    <w:rsid w:val="008F265D"/>
    <w:rsid w:val="008F2F8A"/>
    <w:rsid w:val="008F4978"/>
    <w:rsid w:val="008F5AEC"/>
    <w:rsid w:val="00902BFC"/>
    <w:rsid w:val="0090336A"/>
    <w:rsid w:val="00903F72"/>
    <w:rsid w:val="009063BF"/>
    <w:rsid w:val="00906523"/>
    <w:rsid w:val="009074A1"/>
    <w:rsid w:val="00907930"/>
    <w:rsid w:val="00910E5D"/>
    <w:rsid w:val="00912468"/>
    <w:rsid w:val="00914D92"/>
    <w:rsid w:val="009153C6"/>
    <w:rsid w:val="00916C1B"/>
    <w:rsid w:val="0092126D"/>
    <w:rsid w:val="009236E0"/>
    <w:rsid w:val="0092390E"/>
    <w:rsid w:val="00924C10"/>
    <w:rsid w:val="00925AFF"/>
    <w:rsid w:val="00926248"/>
    <w:rsid w:val="0093315B"/>
    <w:rsid w:val="00934BBB"/>
    <w:rsid w:val="00940286"/>
    <w:rsid w:val="009405EA"/>
    <w:rsid w:val="00942D04"/>
    <w:rsid w:val="0094774A"/>
    <w:rsid w:val="00950034"/>
    <w:rsid w:val="009501F4"/>
    <w:rsid w:val="009529BD"/>
    <w:rsid w:val="00954AAA"/>
    <w:rsid w:val="00955094"/>
    <w:rsid w:val="009560E5"/>
    <w:rsid w:val="00957CBD"/>
    <w:rsid w:val="00960667"/>
    <w:rsid w:val="0096126C"/>
    <w:rsid w:val="009643B8"/>
    <w:rsid w:val="00964973"/>
    <w:rsid w:val="00970315"/>
    <w:rsid w:val="00970976"/>
    <w:rsid w:val="00971389"/>
    <w:rsid w:val="00971458"/>
    <w:rsid w:val="0097287A"/>
    <w:rsid w:val="00973561"/>
    <w:rsid w:val="009745B7"/>
    <w:rsid w:val="00975D23"/>
    <w:rsid w:val="0097674B"/>
    <w:rsid w:val="00976E55"/>
    <w:rsid w:val="0097776F"/>
    <w:rsid w:val="0098200B"/>
    <w:rsid w:val="00983A23"/>
    <w:rsid w:val="009852EC"/>
    <w:rsid w:val="00985CF0"/>
    <w:rsid w:val="009870B0"/>
    <w:rsid w:val="009903C8"/>
    <w:rsid w:val="00990DAE"/>
    <w:rsid w:val="00991A6E"/>
    <w:rsid w:val="009928C9"/>
    <w:rsid w:val="00993067"/>
    <w:rsid w:val="009933F3"/>
    <w:rsid w:val="0099462D"/>
    <w:rsid w:val="00994AEC"/>
    <w:rsid w:val="009A02BC"/>
    <w:rsid w:val="009A1BD8"/>
    <w:rsid w:val="009A23AB"/>
    <w:rsid w:val="009A595E"/>
    <w:rsid w:val="009A6B6D"/>
    <w:rsid w:val="009B1314"/>
    <w:rsid w:val="009B18CC"/>
    <w:rsid w:val="009B3079"/>
    <w:rsid w:val="009B38C1"/>
    <w:rsid w:val="009B472E"/>
    <w:rsid w:val="009C0443"/>
    <w:rsid w:val="009C2DD5"/>
    <w:rsid w:val="009C2DDF"/>
    <w:rsid w:val="009C2FEF"/>
    <w:rsid w:val="009C38E9"/>
    <w:rsid w:val="009C4B9A"/>
    <w:rsid w:val="009C732D"/>
    <w:rsid w:val="009D0521"/>
    <w:rsid w:val="009D24E8"/>
    <w:rsid w:val="009D39E4"/>
    <w:rsid w:val="009D405F"/>
    <w:rsid w:val="009D4980"/>
    <w:rsid w:val="009D4F93"/>
    <w:rsid w:val="009E23E3"/>
    <w:rsid w:val="009E27B0"/>
    <w:rsid w:val="009E306B"/>
    <w:rsid w:val="009E6254"/>
    <w:rsid w:val="009F3416"/>
    <w:rsid w:val="009F42A3"/>
    <w:rsid w:val="009F6411"/>
    <w:rsid w:val="009F65D8"/>
    <w:rsid w:val="009F6BE4"/>
    <w:rsid w:val="00A03C60"/>
    <w:rsid w:val="00A053EA"/>
    <w:rsid w:val="00A05AF0"/>
    <w:rsid w:val="00A07453"/>
    <w:rsid w:val="00A075AD"/>
    <w:rsid w:val="00A1112E"/>
    <w:rsid w:val="00A127FC"/>
    <w:rsid w:val="00A15BE9"/>
    <w:rsid w:val="00A15E1F"/>
    <w:rsid w:val="00A169A3"/>
    <w:rsid w:val="00A20AD7"/>
    <w:rsid w:val="00A20FF7"/>
    <w:rsid w:val="00A21128"/>
    <w:rsid w:val="00A2206F"/>
    <w:rsid w:val="00A30EEE"/>
    <w:rsid w:val="00A31928"/>
    <w:rsid w:val="00A35C0E"/>
    <w:rsid w:val="00A3640B"/>
    <w:rsid w:val="00A36F1F"/>
    <w:rsid w:val="00A37265"/>
    <w:rsid w:val="00A3791B"/>
    <w:rsid w:val="00A40DCB"/>
    <w:rsid w:val="00A43D55"/>
    <w:rsid w:val="00A45A58"/>
    <w:rsid w:val="00A52E56"/>
    <w:rsid w:val="00A552EA"/>
    <w:rsid w:val="00A5670E"/>
    <w:rsid w:val="00A56AB5"/>
    <w:rsid w:val="00A570C6"/>
    <w:rsid w:val="00A60D3A"/>
    <w:rsid w:val="00A62033"/>
    <w:rsid w:val="00A628C1"/>
    <w:rsid w:val="00A62937"/>
    <w:rsid w:val="00A62C05"/>
    <w:rsid w:val="00A632B6"/>
    <w:rsid w:val="00A638BC"/>
    <w:rsid w:val="00A64C77"/>
    <w:rsid w:val="00A6686D"/>
    <w:rsid w:val="00A67C54"/>
    <w:rsid w:val="00A729AD"/>
    <w:rsid w:val="00A72B0E"/>
    <w:rsid w:val="00A72CD2"/>
    <w:rsid w:val="00A73853"/>
    <w:rsid w:val="00A76504"/>
    <w:rsid w:val="00A766B2"/>
    <w:rsid w:val="00A769F5"/>
    <w:rsid w:val="00A76CDE"/>
    <w:rsid w:val="00A77557"/>
    <w:rsid w:val="00A8151E"/>
    <w:rsid w:val="00A81C8F"/>
    <w:rsid w:val="00A836CA"/>
    <w:rsid w:val="00A849CD"/>
    <w:rsid w:val="00A90DDA"/>
    <w:rsid w:val="00A929BD"/>
    <w:rsid w:val="00A94740"/>
    <w:rsid w:val="00A9483E"/>
    <w:rsid w:val="00A94FC5"/>
    <w:rsid w:val="00A955F2"/>
    <w:rsid w:val="00A96020"/>
    <w:rsid w:val="00A96CC5"/>
    <w:rsid w:val="00A97C12"/>
    <w:rsid w:val="00AA0B01"/>
    <w:rsid w:val="00AA11B0"/>
    <w:rsid w:val="00AA38C5"/>
    <w:rsid w:val="00AA3B95"/>
    <w:rsid w:val="00AA41BF"/>
    <w:rsid w:val="00AB1513"/>
    <w:rsid w:val="00AB465B"/>
    <w:rsid w:val="00AB5AA8"/>
    <w:rsid w:val="00AB637E"/>
    <w:rsid w:val="00AB7E06"/>
    <w:rsid w:val="00AC1387"/>
    <w:rsid w:val="00AC3911"/>
    <w:rsid w:val="00AC4F1D"/>
    <w:rsid w:val="00AC547E"/>
    <w:rsid w:val="00AD066A"/>
    <w:rsid w:val="00AD07B5"/>
    <w:rsid w:val="00AD09B8"/>
    <w:rsid w:val="00AD0EBC"/>
    <w:rsid w:val="00AD1463"/>
    <w:rsid w:val="00AD161B"/>
    <w:rsid w:val="00AD16BB"/>
    <w:rsid w:val="00AD1BB1"/>
    <w:rsid w:val="00AD2F26"/>
    <w:rsid w:val="00AD6F52"/>
    <w:rsid w:val="00AE1AEF"/>
    <w:rsid w:val="00AE331D"/>
    <w:rsid w:val="00AE4286"/>
    <w:rsid w:val="00AE52D9"/>
    <w:rsid w:val="00AE58FE"/>
    <w:rsid w:val="00AF040C"/>
    <w:rsid w:val="00AF1C65"/>
    <w:rsid w:val="00AF373E"/>
    <w:rsid w:val="00AF40DD"/>
    <w:rsid w:val="00AF5652"/>
    <w:rsid w:val="00AF5B47"/>
    <w:rsid w:val="00B004E1"/>
    <w:rsid w:val="00B0563D"/>
    <w:rsid w:val="00B05E69"/>
    <w:rsid w:val="00B06DD5"/>
    <w:rsid w:val="00B07AC7"/>
    <w:rsid w:val="00B07BA6"/>
    <w:rsid w:val="00B10D50"/>
    <w:rsid w:val="00B1176D"/>
    <w:rsid w:val="00B11C96"/>
    <w:rsid w:val="00B13AD1"/>
    <w:rsid w:val="00B154C8"/>
    <w:rsid w:val="00B15A27"/>
    <w:rsid w:val="00B169D2"/>
    <w:rsid w:val="00B16CF2"/>
    <w:rsid w:val="00B3049B"/>
    <w:rsid w:val="00B307E4"/>
    <w:rsid w:val="00B30BFE"/>
    <w:rsid w:val="00B30FFA"/>
    <w:rsid w:val="00B33AC6"/>
    <w:rsid w:val="00B36A32"/>
    <w:rsid w:val="00B37628"/>
    <w:rsid w:val="00B41995"/>
    <w:rsid w:val="00B43F38"/>
    <w:rsid w:val="00B441C4"/>
    <w:rsid w:val="00B44D1D"/>
    <w:rsid w:val="00B44F56"/>
    <w:rsid w:val="00B47EC2"/>
    <w:rsid w:val="00B50351"/>
    <w:rsid w:val="00B54BBC"/>
    <w:rsid w:val="00B55217"/>
    <w:rsid w:val="00B5576A"/>
    <w:rsid w:val="00B55926"/>
    <w:rsid w:val="00B57975"/>
    <w:rsid w:val="00B60CA8"/>
    <w:rsid w:val="00B60F0F"/>
    <w:rsid w:val="00B616C0"/>
    <w:rsid w:val="00B63228"/>
    <w:rsid w:val="00B6517D"/>
    <w:rsid w:val="00B71B11"/>
    <w:rsid w:val="00B72CBC"/>
    <w:rsid w:val="00B73C3F"/>
    <w:rsid w:val="00B75E14"/>
    <w:rsid w:val="00B801C5"/>
    <w:rsid w:val="00B80A0D"/>
    <w:rsid w:val="00B80F80"/>
    <w:rsid w:val="00B8152D"/>
    <w:rsid w:val="00B81A24"/>
    <w:rsid w:val="00B82F90"/>
    <w:rsid w:val="00B830C4"/>
    <w:rsid w:val="00B83AF0"/>
    <w:rsid w:val="00B8420C"/>
    <w:rsid w:val="00B84363"/>
    <w:rsid w:val="00B86E32"/>
    <w:rsid w:val="00B91A2C"/>
    <w:rsid w:val="00B93E38"/>
    <w:rsid w:val="00B94239"/>
    <w:rsid w:val="00BA47EE"/>
    <w:rsid w:val="00BB1A82"/>
    <w:rsid w:val="00BB2F5F"/>
    <w:rsid w:val="00BB682D"/>
    <w:rsid w:val="00BC09B5"/>
    <w:rsid w:val="00BC104E"/>
    <w:rsid w:val="00BC148F"/>
    <w:rsid w:val="00BC1F60"/>
    <w:rsid w:val="00BC2566"/>
    <w:rsid w:val="00BC369D"/>
    <w:rsid w:val="00BC5CC2"/>
    <w:rsid w:val="00BC6229"/>
    <w:rsid w:val="00BC643F"/>
    <w:rsid w:val="00BD0FC7"/>
    <w:rsid w:val="00BD196C"/>
    <w:rsid w:val="00BD1D3D"/>
    <w:rsid w:val="00BD1E2B"/>
    <w:rsid w:val="00BD2140"/>
    <w:rsid w:val="00BD4DD4"/>
    <w:rsid w:val="00BD54E0"/>
    <w:rsid w:val="00BD57B6"/>
    <w:rsid w:val="00BD58BF"/>
    <w:rsid w:val="00BD7CF7"/>
    <w:rsid w:val="00BE06E2"/>
    <w:rsid w:val="00BE2500"/>
    <w:rsid w:val="00BE3FA5"/>
    <w:rsid w:val="00BE75FF"/>
    <w:rsid w:val="00BF0A4C"/>
    <w:rsid w:val="00BF12E6"/>
    <w:rsid w:val="00BF2D7B"/>
    <w:rsid w:val="00BF45BA"/>
    <w:rsid w:val="00BF4E8C"/>
    <w:rsid w:val="00BF5223"/>
    <w:rsid w:val="00BF7807"/>
    <w:rsid w:val="00C00A70"/>
    <w:rsid w:val="00C01C32"/>
    <w:rsid w:val="00C05838"/>
    <w:rsid w:val="00C1114F"/>
    <w:rsid w:val="00C12764"/>
    <w:rsid w:val="00C15A90"/>
    <w:rsid w:val="00C15E16"/>
    <w:rsid w:val="00C2312D"/>
    <w:rsid w:val="00C237C0"/>
    <w:rsid w:val="00C23C04"/>
    <w:rsid w:val="00C23FDA"/>
    <w:rsid w:val="00C24E8D"/>
    <w:rsid w:val="00C25C59"/>
    <w:rsid w:val="00C266B4"/>
    <w:rsid w:val="00C270BB"/>
    <w:rsid w:val="00C30EA7"/>
    <w:rsid w:val="00C315D2"/>
    <w:rsid w:val="00C3175F"/>
    <w:rsid w:val="00C3207F"/>
    <w:rsid w:val="00C3478B"/>
    <w:rsid w:val="00C3799C"/>
    <w:rsid w:val="00C40EB0"/>
    <w:rsid w:val="00C42141"/>
    <w:rsid w:val="00C4437B"/>
    <w:rsid w:val="00C5054C"/>
    <w:rsid w:val="00C50A85"/>
    <w:rsid w:val="00C50B01"/>
    <w:rsid w:val="00C61C82"/>
    <w:rsid w:val="00C62EAB"/>
    <w:rsid w:val="00C64BF5"/>
    <w:rsid w:val="00C65CBE"/>
    <w:rsid w:val="00C66FB4"/>
    <w:rsid w:val="00C67CE7"/>
    <w:rsid w:val="00C711C6"/>
    <w:rsid w:val="00C718FE"/>
    <w:rsid w:val="00C729D6"/>
    <w:rsid w:val="00C757E4"/>
    <w:rsid w:val="00C7593A"/>
    <w:rsid w:val="00C75BDF"/>
    <w:rsid w:val="00C77BFC"/>
    <w:rsid w:val="00C77DBD"/>
    <w:rsid w:val="00C800CD"/>
    <w:rsid w:val="00C82695"/>
    <w:rsid w:val="00C826DA"/>
    <w:rsid w:val="00C8349D"/>
    <w:rsid w:val="00C86391"/>
    <w:rsid w:val="00C867C7"/>
    <w:rsid w:val="00C871A6"/>
    <w:rsid w:val="00C910C4"/>
    <w:rsid w:val="00C914D9"/>
    <w:rsid w:val="00C92454"/>
    <w:rsid w:val="00C92C80"/>
    <w:rsid w:val="00C95B66"/>
    <w:rsid w:val="00C95BEE"/>
    <w:rsid w:val="00C96210"/>
    <w:rsid w:val="00C9663E"/>
    <w:rsid w:val="00C96CEC"/>
    <w:rsid w:val="00CA13CF"/>
    <w:rsid w:val="00CA1421"/>
    <w:rsid w:val="00CA3CE6"/>
    <w:rsid w:val="00CA4CE6"/>
    <w:rsid w:val="00CA532F"/>
    <w:rsid w:val="00CA57B9"/>
    <w:rsid w:val="00CA7010"/>
    <w:rsid w:val="00CB1045"/>
    <w:rsid w:val="00CB41D9"/>
    <w:rsid w:val="00CB4470"/>
    <w:rsid w:val="00CB5791"/>
    <w:rsid w:val="00CB62F8"/>
    <w:rsid w:val="00CB7A7B"/>
    <w:rsid w:val="00CC0A58"/>
    <w:rsid w:val="00CC35D3"/>
    <w:rsid w:val="00CC630F"/>
    <w:rsid w:val="00CC7285"/>
    <w:rsid w:val="00CD13F6"/>
    <w:rsid w:val="00CD1D71"/>
    <w:rsid w:val="00CD3757"/>
    <w:rsid w:val="00CD5755"/>
    <w:rsid w:val="00CD5FD6"/>
    <w:rsid w:val="00CD6F12"/>
    <w:rsid w:val="00CE2E7B"/>
    <w:rsid w:val="00CE4E8B"/>
    <w:rsid w:val="00CE67ED"/>
    <w:rsid w:val="00CF0233"/>
    <w:rsid w:val="00CF15A6"/>
    <w:rsid w:val="00CF17ED"/>
    <w:rsid w:val="00CF1865"/>
    <w:rsid w:val="00CF4BDC"/>
    <w:rsid w:val="00CF501F"/>
    <w:rsid w:val="00CF51A9"/>
    <w:rsid w:val="00CF6A98"/>
    <w:rsid w:val="00CF6CBD"/>
    <w:rsid w:val="00CF79AD"/>
    <w:rsid w:val="00D006DF"/>
    <w:rsid w:val="00D00D69"/>
    <w:rsid w:val="00D01453"/>
    <w:rsid w:val="00D03A12"/>
    <w:rsid w:val="00D03FD4"/>
    <w:rsid w:val="00D05C85"/>
    <w:rsid w:val="00D07A9C"/>
    <w:rsid w:val="00D11F1E"/>
    <w:rsid w:val="00D12131"/>
    <w:rsid w:val="00D1397E"/>
    <w:rsid w:val="00D14EEF"/>
    <w:rsid w:val="00D164FF"/>
    <w:rsid w:val="00D201EA"/>
    <w:rsid w:val="00D2171B"/>
    <w:rsid w:val="00D22097"/>
    <w:rsid w:val="00D23DB0"/>
    <w:rsid w:val="00D303B5"/>
    <w:rsid w:val="00D3047D"/>
    <w:rsid w:val="00D344E0"/>
    <w:rsid w:val="00D358CB"/>
    <w:rsid w:val="00D36297"/>
    <w:rsid w:val="00D40A48"/>
    <w:rsid w:val="00D42FD3"/>
    <w:rsid w:val="00D45BCA"/>
    <w:rsid w:val="00D46D79"/>
    <w:rsid w:val="00D4716B"/>
    <w:rsid w:val="00D479D6"/>
    <w:rsid w:val="00D47A6D"/>
    <w:rsid w:val="00D50934"/>
    <w:rsid w:val="00D5161A"/>
    <w:rsid w:val="00D51EB5"/>
    <w:rsid w:val="00D521BE"/>
    <w:rsid w:val="00D521FC"/>
    <w:rsid w:val="00D55514"/>
    <w:rsid w:val="00D55679"/>
    <w:rsid w:val="00D558B4"/>
    <w:rsid w:val="00D55EF9"/>
    <w:rsid w:val="00D60C18"/>
    <w:rsid w:val="00D64CB5"/>
    <w:rsid w:val="00D64FB1"/>
    <w:rsid w:val="00D669AB"/>
    <w:rsid w:val="00D67CED"/>
    <w:rsid w:val="00D73C0C"/>
    <w:rsid w:val="00D74973"/>
    <w:rsid w:val="00D74FB6"/>
    <w:rsid w:val="00D7568D"/>
    <w:rsid w:val="00D76858"/>
    <w:rsid w:val="00D768E5"/>
    <w:rsid w:val="00D8042A"/>
    <w:rsid w:val="00D80BC3"/>
    <w:rsid w:val="00D81363"/>
    <w:rsid w:val="00D81C1D"/>
    <w:rsid w:val="00D83749"/>
    <w:rsid w:val="00D83B0C"/>
    <w:rsid w:val="00D84EFC"/>
    <w:rsid w:val="00D903C0"/>
    <w:rsid w:val="00D90409"/>
    <w:rsid w:val="00D914D4"/>
    <w:rsid w:val="00D921BA"/>
    <w:rsid w:val="00D9487E"/>
    <w:rsid w:val="00D950A2"/>
    <w:rsid w:val="00D97149"/>
    <w:rsid w:val="00DA1AEE"/>
    <w:rsid w:val="00DA1EF0"/>
    <w:rsid w:val="00DA31B1"/>
    <w:rsid w:val="00DA3308"/>
    <w:rsid w:val="00DA3E53"/>
    <w:rsid w:val="00DA66FB"/>
    <w:rsid w:val="00DA6C08"/>
    <w:rsid w:val="00DB0227"/>
    <w:rsid w:val="00DB0273"/>
    <w:rsid w:val="00DB2DBF"/>
    <w:rsid w:val="00DC0C75"/>
    <w:rsid w:val="00DC0F2B"/>
    <w:rsid w:val="00DC15BB"/>
    <w:rsid w:val="00DC187F"/>
    <w:rsid w:val="00DC2CD3"/>
    <w:rsid w:val="00DC311E"/>
    <w:rsid w:val="00DC7852"/>
    <w:rsid w:val="00DD0F70"/>
    <w:rsid w:val="00DD0F9E"/>
    <w:rsid w:val="00DD11B7"/>
    <w:rsid w:val="00DD170A"/>
    <w:rsid w:val="00DD1898"/>
    <w:rsid w:val="00DD1FF5"/>
    <w:rsid w:val="00DD2442"/>
    <w:rsid w:val="00DD4B87"/>
    <w:rsid w:val="00DD57E0"/>
    <w:rsid w:val="00DD5B77"/>
    <w:rsid w:val="00DD71EF"/>
    <w:rsid w:val="00DE1D7D"/>
    <w:rsid w:val="00DE1E88"/>
    <w:rsid w:val="00DE27D1"/>
    <w:rsid w:val="00DE4D94"/>
    <w:rsid w:val="00DE6624"/>
    <w:rsid w:val="00DE72A5"/>
    <w:rsid w:val="00DF07A0"/>
    <w:rsid w:val="00DF2F4A"/>
    <w:rsid w:val="00DF3120"/>
    <w:rsid w:val="00DF4B52"/>
    <w:rsid w:val="00DF7725"/>
    <w:rsid w:val="00E01A50"/>
    <w:rsid w:val="00E03891"/>
    <w:rsid w:val="00E075D6"/>
    <w:rsid w:val="00E07802"/>
    <w:rsid w:val="00E07964"/>
    <w:rsid w:val="00E10708"/>
    <w:rsid w:val="00E11D74"/>
    <w:rsid w:val="00E1215D"/>
    <w:rsid w:val="00E12464"/>
    <w:rsid w:val="00E13276"/>
    <w:rsid w:val="00E152DA"/>
    <w:rsid w:val="00E15477"/>
    <w:rsid w:val="00E17059"/>
    <w:rsid w:val="00E1723F"/>
    <w:rsid w:val="00E20FF1"/>
    <w:rsid w:val="00E216E4"/>
    <w:rsid w:val="00E23A5F"/>
    <w:rsid w:val="00E25621"/>
    <w:rsid w:val="00E25A77"/>
    <w:rsid w:val="00E278BE"/>
    <w:rsid w:val="00E30DE9"/>
    <w:rsid w:val="00E3157B"/>
    <w:rsid w:val="00E32B37"/>
    <w:rsid w:val="00E35C2A"/>
    <w:rsid w:val="00E405A8"/>
    <w:rsid w:val="00E41A0A"/>
    <w:rsid w:val="00E42589"/>
    <w:rsid w:val="00E43805"/>
    <w:rsid w:val="00E447F7"/>
    <w:rsid w:val="00E45E32"/>
    <w:rsid w:val="00E475B2"/>
    <w:rsid w:val="00E47816"/>
    <w:rsid w:val="00E521A2"/>
    <w:rsid w:val="00E5329A"/>
    <w:rsid w:val="00E53604"/>
    <w:rsid w:val="00E545D0"/>
    <w:rsid w:val="00E54866"/>
    <w:rsid w:val="00E5492D"/>
    <w:rsid w:val="00E54E48"/>
    <w:rsid w:val="00E56B56"/>
    <w:rsid w:val="00E57510"/>
    <w:rsid w:val="00E57705"/>
    <w:rsid w:val="00E6074E"/>
    <w:rsid w:val="00E60A5F"/>
    <w:rsid w:val="00E6121A"/>
    <w:rsid w:val="00E618A0"/>
    <w:rsid w:val="00E65CFA"/>
    <w:rsid w:val="00E66192"/>
    <w:rsid w:val="00E7314A"/>
    <w:rsid w:val="00E74FFC"/>
    <w:rsid w:val="00E755D9"/>
    <w:rsid w:val="00E76A78"/>
    <w:rsid w:val="00E77135"/>
    <w:rsid w:val="00E80E90"/>
    <w:rsid w:val="00E82F5E"/>
    <w:rsid w:val="00E836DC"/>
    <w:rsid w:val="00E83E82"/>
    <w:rsid w:val="00E86D99"/>
    <w:rsid w:val="00E872BC"/>
    <w:rsid w:val="00E8769B"/>
    <w:rsid w:val="00E9122B"/>
    <w:rsid w:val="00E932D3"/>
    <w:rsid w:val="00E95171"/>
    <w:rsid w:val="00E977AB"/>
    <w:rsid w:val="00EA4035"/>
    <w:rsid w:val="00EA4B91"/>
    <w:rsid w:val="00EA63B1"/>
    <w:rsid w:val="00EA76D5"/>
    <w:rsid w:val="00EB164E"/>
    <w:rsid w:val="00EB4BB4"/>
    <w:rsid w:val="00EB4FC3"/>
    <w:rsid w:val="00EB554C"/>
    <w:rsid w:val="00EB69BC"/>
    <w:rsid w:val="00EB7FD8"/>
    <w:rsid w:val="00EC0C18"/>
    <w:rsid w:val="00EC0D6D"/>
    <w:rsid w:val="00EC2EE5"/>
    <w:rsid w:val="00EC2FF3"/>
    <w:rsid w:val="00EC5500"/>
    <w:rsid w:val="00EC59AB"/>
    <w:rsid w:val="00EC6441"/>
    <w:rsid w:val="00ED2BDF"/>
    <w:rsid w:val="00ED34A7"/>
    <w:rsid w:val="00ED378A"/>
    <w:rsid w:val="00ED40BA"/>
    <w:rsid w:val="00ED5906"/>
    <w:rsid w:val="00ED5943"/>
    <w:rsid w:val="00ED59D2"/>
    <w:rsid w:val="00ED7459"/>
    <w:rsid w:val="00ED7BDF"/>
    <w:rsid w:val="00EE0E3A"/>
    <w:rsid w:val="00EE28CB"/>
    <w:rsid w:val="00EE52CD"/>
    <w:rsid w:val="00EE62DE"/>
    <w:rsid w:val="00EE6395"/>
    <w:rsid w:val="00EE6738"/>
    <w:rsid w:val="00EF1F98"/>
    <w:rsid w:val="00EF257C"/>
    <w:rsid w:val="00EF3BA3"/>
    <w:rsid w:val="00EF41CA"/>
    <w:rsid w:val="00EF422C"/>
    <w:rsid w:val="00EF4DD0"/>
    <w:rsid w:val="00EF5412"/>
    <w:rsid w:val="00F01D73"/>
    <w:rsid w:val="00F0400F"/>
    <w:rsid w:val="00F110F3"/>
    <w:rsid w:val="00F1139B"/>
    <w:rsid w:val="00F114C4"/>
    <w:rsid w:val="00F119EA"/>
    <w:rsid w:val="00F11F5D"/>
    <w:rsid w:val="00F224B7"/>
    <w:rsid w:val="00F233B1"/>
    <w:rsid w:val="00F233BF"/>
    <w:rsid w:val="00F23D45"/>
    <w:rsid w:val="00F24F89"/>
    <w:rsid w:val="00F25242"/>
    <w:rsid w:val="00F26F19"/>
    <w:rsid w:val="00F3179A"/>
    <w:rsid w:val="00F32003"/>
    <w:rsid w:val="00F3269B"/>
    <w:rsid w:val="00F34C35"/>
    <w:rsid w:val="00F40119"/>
    <w:rsid w:val="00F41E94"/>
    <w:rsid w:val="00F43811"/>
    <w:rsid w:val="00F43F60"/>
    <w:rsid w:val="00F44391"/>
    <w:rsid w:val="00F4463A"/>
    <w:rsid w:val="00F47504"/>
    <w:rsid w:val="00F47991"/>
    <w:rsid w:val="00F47A4F"/>
    <w:rsid w:val="00F522F5"/>
    <w:rsid w:val="00F55A62"/>
    <w:rsid w:val="00F56628"/>
    <w:rsid w:val="00F579A9"/>
    <w:rsid w:val="00F618D1"/>
    <w:rsid w:val="00F61E4C"/>
    <w:rsid w:val="00F63B8B"/>
    <w:rsid w:val="00F64D3A"/>
    <w:rsid w:val="00F64D94"/>
    <w:rsid w:val="00F65EF2"/>
    <w:rsid w:val="00F67D84"/>
    <w:rsid w:val="00F73101"/>
    <w:rsid w:val="00F731FF"/>
    <w:rsid w:val="00F7551A"/>
    <w:rsid w:val="00F75547"/>
    <w:rsid w:val="00F75DE8"/>
    <w:rsid w:val="00F75E09"/>
    <w:rsid w:val="00F77B88"/>
    <w:rsid w:val="00F8108F"/>
    <w:rsid w:val="00F82D45"/>
    <w:rsid w:val="00F8472E"/>
    <w:rsid w:val="00F87B09"/>
    <w:rsid w:val="00F902A8"/>
    <w:rsid w:val="00F9147E"/>
    <w:rsid w:val="00F91962"/>
    <w:rsid w:val="00F97416"/>
    <w:rsid w:val="00FA0A6D"/>
    <w:rsid w:val="00FA11B5"/>
    <w:rsid w:val="00FA1E1D"/>
    <w:rsid w:val="00FA25DE"/>
    <w:rsid w:val="00FA3B5F"/>
    <w:rsid w:val="00FA5849"/>
    <w:rsid w:val="00FA6654"/>
    <w:rsid w:val="00FB0318"/>
    <w:rsid w:val="00FB1985"/>
    <w:rsid w:val="00FB3855"/>
    <w:rsid w:val="00FB39FF"/>
    <w:rsid w:val="00FB3F44"/>
    <w:rsid w:val="00FC1F55"/>
    <w:rsid w:val="00FC263F"/>
    <w:rsid w:val="00FC3C13"/>
    <w:rsid w:val="00FC4119"/>
    <w:rsid w:val="00FC7305"/>
    <w:rsid w:val="00FD051D"/>
    <w:rsid w:val="00FD09C7"/>
    <w:rsid w:val="00FD1E21"/>
    <w:rsid w:val="00FD2489"/>
    <w:rsid w:val="00FD3369"/>
    <w:rsid w:val="00FD3985"/>
    <w:rsid w:val="00FD52F6"/>
    <w:rsid w:val="00FD76C0"/>
    <w:rsid w:val="00FE2A4D"/>
    <w:rsid w:val="00FE434D"/>
    <w:rsid w:val="00FE59CA"/>
    <w:rsid w:val="00FF2A1C"/>
    <w:rsid w:val="00FF30F5"/>
    <w:rsid w:val="00FF439B"/>
    <w:rsid w:val="00FF469A"/>
    <w:rsid w:val="00FF6AF7"/>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6AC00"/>
  <w15:chartTrackingRefBased/>
  <w15:docId w15:val="{6C959420-6DCC-4B21-98FE-974BA142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F8B"/>
    <w:pPr>
      <w:spacing w:after="160" w:line="259" w:lineRule="auto"/>
    </w:pPr>
    <w:rPr>
      <w:rFonts w:cs="Calibri"/>
      <w:sz w:val="22"/>
      <w:szCs w:val="22"/>
      <w:lang w:val="en-GB"/>
    </w:rPr>
  </w:style>
  <w:style w:type="paragraph" w:styleId="1">
    <w:name w:val="heading 1"/>
    <w:basedOn w:val="a"/>
    <w:next w:val="a"/>
    <w:link w:val="1Char"/>
    <w:qFormat/>
    <w:rsid w:val="009A23AB"/>
    <w:pPr>
      <w:keepNext/>
      <w:spacing w:before="60" w:after="60" w:line="240" w:lineRule="auto"/>
      <w:outlineLvl w:val="0"/>
    </w:pPr>
    <w:rPr>
      <w:rFonts w:ascii="Times New Roman" w:eastAsia="Times New Roman" w:hAnsi="Times New Roman" w:cs="Times New Roman"/>
      <w:b/>
      <w:sz w:val="20"/>
      <w:szCs w:val="24"/>
      <w:lang w:eastAsia="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98"/>
    <w:pPr>
      <w:spacing w:after="200" w:line="276" w:lineRule="auto"/>
      <w:ind w:left="720"/>
      <w:contextualSpacing/>
    </w:pPr>
    <w:rPr>
      <w:lang w:val="de-DE"/>
    </w:rPr>
  </w:style>
  <w:style w:type="character" w:styleId="a4">
    <w:name w:val="annotation reference"/>
    <w:uiPriority w:val="99"/>
    <w:semiHidden/>
    <w:rsid w:val="00EF1F98"/>
    <w:rPr>
      <w:sz w:val="16"/>
      <w:szCs w:val="16"/>
    </w:rPr>
  </w:style>
  <w:style w:type="paragraph" w:styleId="a5">
    <w:name w:val="annotation text"/>
    <w:basedOn w:val="a"/>
    <w:link w:val="Char"/>
    <w:uiPriority w:val="99"/>
    <w:semiHidden/>
    <w:rsid w:val="00EF1F98"/>
    <w:pPr>
      <w:spacing w:after="200" w:line="276" w:lineRule="auto"/>
    </w:pPr>
    <w:rPr>
      <w:rFonts w:cs="Times New Roman"/>
      <w:sz w:val="20"/>
      <w:szCs w:val="20"/>
      <w:lang w:val="x-none" w:eastAsia="x-none"/>
    </w:rPr>
  </w:style>
  <w:style w:type="character" w:customStyle="1" w:styleId="Char">
    <w:name w:val="Κείμενο σχολίου Char"/>
    <w:link w:val="a5"/>
    <w:uiPriority w:val="99"/>
    <w:semiHidden/>
    <w:rsid w:val="00EF1F98"/>
    <w:rPr>
      <w:rFonts w:ascii="Calibri" w:hAnsi="Calibri" w:cs="Calibri"/>
      <w:sz w:val="20"/>
      <w:szCs w:val="20"/>
    </w:rPr>
  </w:style>
  <w:style w:type="paragraph" w:styleId="a6">
    <w:name w:val="annotation subject"/>
    <w:basedOn w:val="a5"/>
    <w:next w:val="a5"/>
    <w:link w:val="Char0"/>
    <w:uiPriority w:val="99"/>
    <w:semiHidden/>
    <w:rsid w:val="00EF1F98"/>
    <w:rPr>
      <w:b/>
      <w:bCs/>
    </w:rPr>
  </w:style>
  <w:style w:type="character" w:customStyle="1" w:styleId="Char0">
    <w:name w:val="Θέμα σχολίου Char"/>
    <w:link w:val="a6"/>
    <w:uiPriority w:val="99"/>
    <w:semiHidden/>
    <w:rsid w:val="00EF1F98"/>
    <w:rPr>
      <w:rFonts w:ascii="Calibri" w:hAnsi="Calibri" w:cs="Calibri"/>
      <w:b/>
      <w:bCs/>
      <w:sz w:val="20"/>
      <w:szCs w:val="20"/>
    </w:rPr>
  </w:style>
  <w:style w:type="paragraph" w:styleId="a7">
    <w:name w:val="Balloon Text"/>
    <w:basedOn w:val="a"/>
    <w:link w:val="Char1"/>
    <w:uiPriority w:val="99"/>
    <w:semiHidden/>
    <w:rsid w:val="00EF1F98"/>
    <w:pPr>
      <w:spacing w:after="0" w:line="240" w:lineRule="auto"/>
    </w:pPr>
    <w:rPr>
      <w:rFonts w:ascii="Tahoma" w:hAnsi="Tahoma" w:cs="Times New Roman"/>
      <w:sz w:val="16"/>
      <w:szCs w:val="16"/>
      <w:lang w:val="x-none" w:eastAsia="x-none"/>
    </w:rPr>
  </w:style>
  <w:style w:type="character" w:customStyle="1" w:styleId="Char1">
    <w:name w:val="Κείμενο πλαισίου Char"/>
    <w:link w:val="a7"/>
    <w:uiPriority w:val="99"/>
    <w:semiHidden/>
    <w:rsid w:val="00EF1F98"/>
    <w:rPr>
      <w:rFonts w:ascii="Tahoma" w:hAnsi="Tahoma" w:cs="Tahoma"/>
      <w:sz w:val="16"/>
      <w:szCs w:val="16"/>
    </w:rPr>
  </w:style>
  <w:style w:type="paragraph" w:styleId="a8">
    <w:name w:val="header"/>
    <w:basedOn w:val="a"/>
    <w:link w:val="Char2"/>
    <w:uiPriority w:val="99"/>
    <w:rsid w:val="00EF1F98"/>
    <w:pPr>
      <w:tabs>
        <w:tab w:val="center" w:pos="4536"/>
        <w:tab w:val="right" w:pos="9072"/>
      </w:tabs>
      <w:spacing w:after="0" w:line="240" w:lineRule="auto"/>
    </w:pPr>
    <w:rPr>
      <w:rFonts w:cs="Times New Roman"/>
      <w:sz w:val="20"/>
      <w:szCs w:val="20"/>
      <w:lang w:val="x-none" w:eastAsia="x-none"/>
    </w:rPr>
  </w:style>
  <w:style w:type="character" w:customStyle="1" w:styleId="Char2">
    <w:name w:val="Κεφαλίδα Char"/>
    <w:link w:val="a8"/>
    <w:uiPriority w:val="99"/>
    <w:rsid w:val="00EF1F98"/>
    <w:rPr>
      <w:rFonts w:ascii="Calibri" w:hAnsi="Calibri" w:cs="Calibri"/>
      <w:sz w:val="20"/>
      <w:szCs w:val="20"/>
    </w:rPr>
  </w:style>
  <w:style w:type="paragraph" w:styleId="a9">
    <w:name w:val="footer"/>
    <w:basedOn w:val="a"/>
    <w:link w:val="Char3"/>
    <w:uiPriority w:val="99"/>
    <w:rsid w:val="00EF1F98"/>
    <w:pPr>
      <w:tabs>
        <w:tab w:val="center" w:pos="4536"/>
        <w:tab w:val="right" w:pos="9072"/>
      </w:tabs>
      <w:spacing w:after="0" w:line="240" w:lineRule="auto"/>
    </w:pPr>
    <w:rPr>
      <w:rFonts w:cs="Times New Roman"/>
      <w:sz w:val="20"/>
      <w:szCs w:val="20"/>
      <w:lang w:val="x-none" w:eastAsia="x-none"/>
    </w:rPr>
  </w:style>
  <w:style w:type="character" w:customStyle="1" w:styleId="Char3">
    <w:name w:val="Υποσέλιδο Char"/>
    <w:link w:val="a9"/>
    <w:uiPriority w:val="99"/>
    <w:rsid w:val="00EF1F98"/>
    <w:rPr>
      <w:rFonts w:ascii="Calibri" w:hAnsi="Calibri" w:cs="Calibri"/>
      <w:sz w:val="20"/>
      <w:szCs w:val="20"/>
    </w:rPr>
  </w:style>
  <w:style w:type="paragraph" w:styleId="aa">
    <w:name w:val="Plain Text"/>
    <w:basedOn w:val="a"/>
    <w:link w:val="Char4"/>
    <w:uiPriority w:val="99"/>
    <w:rsid w:val="00EF1F98"/>
    <w:pPr>
      <w:spacing w:after="0" w:line="240" w:lineRule="auto"/>
    </w:pPr>
    <w:rPr>
      <w:rFonts w:ascii="Consolas" w:hAnsi="Consolas" w:cs="Times New Roman"/>
      <w:sz w:val="21"/>
      <w:szCs w:val="21"/>
      <w:lang w:val="x-none" w:eastAsia="x-none"/>
    </w:rPr>
  </w:style>
  <w:style w:type="character" w:customStyle="1" w:styleId="Char4">
    <w:name w:val="Απλό κείμενο Char"/>
    <w:link w:val="aa"/>
    <w:uiPriority w:val="99"/>
    <w:rsid w:val="00EF1F98"/>
    <w:rPr>
      <w:rFonts w:ascii="Consolas" w:hAnsi="Consolas" w:cs="Consolas"/>
      <w:sz w:val="21"/>
      <w:szCs w:val="21"/>
    </w:rPr>
  </w:style>
  <w:style w:type="table" w:styleId="ab">
    <w:name w:val="Table Grid"/>
    <w:basedOn w:val="a1"/>
    <w:uiPriority w:val="99"/>
    <w:rsid w:val="00EF1F98"/>
    <w:pPr>
      <w:ind w:left="459" w:hanging="425"/>
    </w:pPr>
    <w:rPr>
      <w:rFonts w:cs="Calibr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F1F98"/>
    <w:rPr>
      <w:rFonts w:cs="Calibri"/>
      <w:sz w:val="22"/>
      <w:szCs w:val="22"/>
      <w:lang w:val="de-DE"/>
    </w:rPr>
  </w:style>
  <w:style w:type="paragraph" w:styleId="Web">
    <w:name w:val="Normal (Web)"/>
    <w:basedOn w:val="a"/>
    <w:uiPriority w:val="99"/>
    <w:semiHidden/>
    <w:rsid w:val="00EF1F98"/>
    <w:pPr>
      <w:spacing w:after="200" w:line="276" w:lineRule="auto"/>
    </w:pPr>
    <w:rPr>
      <w:sz w:val="24"/>
      <w:szCs w:val="24"/>
      <w:lang w:val="de-DE"/>
    </w:rPr>
  </w:style>
  <w:style w:type="paragraph" w:styleId="ad">
    <w:name w:val="Subtitle"/>
    <w:basedOn w:val="a"/>
    <w:next w:val="a"/>
    <w:link w:val="Char5"/>
    <w:uiPriority w:val="99"/>
    <w:qFormat/>
    <w:rsid w:val="00EF1F98"/>
    <w:pPr>
      <w:spacing w:after="60" w:line="276" w:lineRule="auto"/>
      <w:jc w:val="center"/>
      <w:outlineLvl w:val="1"/>
    </w:pPr>
    <w:rPr>
      <w:rFonts w:ascii="Cambria" w:hAnsi="Cambria" w:cs="Times New Roman"/>
      <w:sz w:val="24"/>
      <w:szCs w:val="24"/>
      <w:lang w:val="de-DE" w:eastAsia="x-none"/>
    </w:rPr>
  </w:style>
  <w:style w:type="character" w:customStyle="1" w:styleId="Char5">
    <w:name w:val="Υπότιτλος Char"/>
    <w:link w:val="ad"/>
    <w:uiPriority w:val="99"/>
    <w:rsid w:val="00EF1F98"/>
    <w:rPr>
      <w:rFonts w:ascii="Cambria" w:hAnsi="Cambria" w:cs="Cambria"/>
      <w:sz w:val="24"/>
      <w:szCs w:val="24"/>
      <w:lang w:val="de-DE"/>
    </w:rPr>
  </w:style>
  <w:style w:type="paragraph" w:styleId="ae">
    <w:name w:val="footnote text"/>
    <w:basedOn w:val="a"/>
    <w:link w:val="Char6"/>
    <w:uiPriority w:val="99"/>
    <w:semiHidden/>
    <w:rsid w:val="00EF1F98"/>
    <w:pPr>
      <w:spacing w:after="200" w:line="276" w:lineRule="auto"/>
    </w:pPr>
    <w:rPr>
      <w:rFonts w:cs="Times New Roman"/>
      <w:sz w:val="20"/>
      <w:szCs w:val="20"/>
      <w:lang w:val="de-DE" w:eastAsia="x-none"/>
    </w:rPr>
  </w:style>
  <w:style w:type="character" w:customStyle="1" w:styleId="Char6">
    <w:name w:val="Κείμενο υποσημείωσης Char"/>
    <w:link w:val="ae"/>
    <w:uiPriority w:val="99"/>
    <w:semiHidden/>
    <w:rsid w:val="00EF1F98"/>
    <w:rPr>
      <w:rFonts w:ascii="Calibri" w:hAnsi="Calibri" w:cs="Calibri"/>
      <w:sz w:val="20"/>
      <w:szCs w:val="20"/>
      <w:lang w:val="de-DE"/>
    </w:rPr>
  </w:style>
  <w:style w:type="character" w:styleId="af">
    <w:name w:val="footnote reference"/>
    <w:uiPriority w:val="99"/>
    <w:semiHidden/>
    <w:rsid w:val="00EF1F98"/>
    <w:rPr>
      <w:vertAlign w:val="superscript"/>
    </w:rPr>
  </w:style>
  <w:style w:type="character" w:styleId="-">
    <w:name w:val="Hyperlink"/>
    <w:uiPriority w:val="99"/>
    <w:rsid w:val="00EF1F98"/>
    <w:rPr>
      <w:color w:val="0000FF"/>
      <w:u w:val="single"/>
    </w:rPr>
  </w:style>
  <w:style w:type="character" w:styleId="-0">
    <w:name w:val="FollowedHyperlink"/>
    <w:uiPriority w:val="99"/>
    <w:semiHidden/>
    <w:rsid w:val="00EF1F98"/>
    <w:rPr>
      <w:color w:val="800080"/>
      <w:u w:val="single"/>
    </w:rPr>
  </w:style>
  <w:style w:type="table" w:customStyle="1" w:styleId="TableGrid1">
    <w:name w:val="Table Grid1"/>
    <w:uiPriority w:val="99"/>
    <w:rsid w:val="00EF1F98"/>
    <w:rPr>
      <w:rFonts w:cs="Calibri"/>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D50"/>
    <w:pPr>
      <w:autoSpaceDE w:val="0"/>
      <w:autoSpaceDN w:val="0"/>
      <w:adjustRightInd w:val="0"/>
    </w:pPr>
    <w:rPr>
      <w:rFonts w:ascii="Times New Roman" w:hAnsi="Times New Roman"/>
      <w:color w:val="000000"/>
      <w:sz w:val="24"/>
      <w:szCs w:val="24"/>
      <w:lang w:val="fr-BE" w:eastAsia="en-GB"/>
    </w:rPr>
  </w:style>
  <w:style w:type="character" w:customStyle="1" w:styleId="markedcontent">
    <w:name w:val="markedcontent"/>
    <w:rsid w:val="000D3725"/>
  </w:style>
  <w:style w:type="character" w:customStyle="1" w:styleId="1Char">
    <w:name w:val="Επικεφαλίδα 1 Char"/>
    <w:basedOn w:val="a0"/>
    <w:link w:val="1"/>
    <w:rsid w:val="009A23AB"/>
    <w:rPr>
      <w:rFonts w:ascii="Times New Roman" w:eastAsia="Times New Roman" w:hAnsi="Times New Roman"/>
      <w:b/>
      <w:szCs w:val="24"/>
      <w:lang w:val="en-GB" w:eastAsia="hu-HU"/>
    </w:rPr>
  </w:style>
  <w:style w:type="paragraph" w:customStyle="1" w:styleId="yiv9886803658msolistparagraph">
    <w:name w:val="yiv9886803658msolistparagraph"/>
    <w:basedOn w:val="a"/>
    <w:rsid w:val="003F164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235">
      <w:bodyDiv w:val="1"/>
      <w:marLeft w:val="0"/>
      <w:marRight w:val="0"/>
      <w:marTop w:val="0"/>
      <w:marBottom w:val="0"/>
      <w:divBdr>
        <w:top w:val="none" w:sz="0" w:space="0" w:color="auto"/>
        <w:left w:val="none" w:sz="0" w:space="0" w:color="auto"/>
        <w:bottom w:val="none" w:sz="0" w:space="0" w:color="auto"/>
        <w:right w:val="none" w:sz="0" w:space="0" w:color="auto"/>
      </w:divBdr>
    </w:div>
    <w:div w:id="20864520">
      <w:bodyDiv w:val="1"/>
      <w:marLeft w:val="0"/>
      <w:marRight w:val="0"/>
      <w:marTop w:val="0"/>
      <w:marBottom w:val="0"/>
      <w:divBdr>
        <w:top w:val="none" w:sz="0" w:space="0" w:color="auto"/>
        <w:left w:val="none" w:sz="0" w:space="0" w:color="auto"/>
        <w:bottom w:val="none" w:sz="0" w:space="0" w:color="auto"/>
        <w:right w:val="none" w:sz="0" w:space="0" w:color="auto"/>
      </w:divBdr>
    </w:div>
    <w:div w:id="33892131">
      <w:bodyDiv w:val="1"/>
      <w:marLeft w:val="0"/>
      <w:marRight w:val="0"/>
      <w:marTop w:val="0"/>
      <w:marBottom w:val="0"/>
      <w:divBdr>
        <w:top w:val="none" w:sz="0" w:space="0" w:color="auto"/>
        <w:left w:val="none" w:sz="0" w:space="0" w:color="auto"/>
        <w:bottom w:val="none" w:sz="0" w:space="0" w:color="auto"/>
        <w:right w:val="none" w:sz="0" w:space="0" w:color="auto"/>
      </w:divBdr>
    </w:div>
    <w:div w:id="44448079">
      <w:bodyDiv w:val="1"/>
      <w:marLeft w:val="0"/>
      <w:marRight w:val="0"/>
      <w:marTop w:val="0"/>
      <w:marBottom w:val="0"/>
      <w:divBdr>
        <w:top w:val="none" w:sz="0" w:space="0" w:color="auto"/>
        <w:left w:val="none" w:sz="0" w:space="0" w:color="auto"/>
        <w:bottom w:val="none" w:sz="0" w:space="0" w:color="auto"/>
        <w:right w:val="none" w:sz="0" w:space="0" w:color="auto"/>
      </w:divBdr>
    </w:div>
    <w:div w:id="158808106">
      <w:bodyDiv w:val="1"/>
      <w:marLeft w:val="0"/>
      <w:marRight w:val="0"/>
      <w:marTop w:val="0"/>
      <w:marBottom w:val="0"/>
      <w:divBdr>
        <w:top w:val="none" w:sz="0" w:space="0" w:color="auto"/>
        <w:left w:val="none" w:sz="0" w:space="0" w:color="auto"/>
        <w:bottom w:val="none" w:sz="0" w:space="0" w:color="auto"/>
        <w:right w:val="none" w:sz="0" w:space="0" w:color="auto"/>
      </w:divBdr>
      <w:divsChild>
        <w:div w:id="1276214177">
          <w:marLeft w:val="547"/>
          <w:marRight w:val="0"/>
          <w:marTop w:val="120"/>
          <w:marBottom w:val="0"/>
          <w:divBdr>
            <w:top w:val="none" w:sz="0" w:space="0" w:color="auto"/>
            <w:left w:val="none" w:sz="0" w:space="0" w:color="auto"/>
            <w:bottom w:val="none" w:sz="0" w:space="0" w:color="auto"/>
            <w:right w:val="none" w:sz="0" w:space="0" w:color="auto"/>
          </w:divBdr>
        </w:div>
      </w:divsChild>
    </w:div>
    <w:div w:id="191765727">
      <w:bodyDiv w:val="1"/>
      <w:marLeft w:val="0"/>
      <w:marRight w:val="0"/>
      <w:marTop w:val="0"/>
      <w:marBottom w:val="0"/>
      <w:divBdr>
        <w:top w:val="none" w:sz="0" w:space="0" w:color="auto"/>
        <w:left w:val="none" w:sz="0" w:space="0" w:color="auto"/>
        <w:bottom w:val="none" w:sz="0" w:space="0" w:color="auto"/>
        <w:right w:val="none" w:sz="0" w:space="0" w:color="auto"/>
      </w:divBdr>
    </w:div>
    <w:div w:id="215817779">
      <w:bodyDiv w:val="1"/>
      <w:marLeft w:val="0"/>
      <w:marRight w:val="0"/>
      <w:marTop w:val="0"/>
      <w:marBottom w:val="0"/>
      <w:divBdr>
        <w:top w:val="none" w:sz="0" w:space="0" w:color="auto"/>
        <w:left w:val="none" w:sz="0" w:space="0" w:color="auto"/>
        <w:bottom w:val="none" w:sz="0" w:space="0" w:color="auto"/>
        <w:right w:val="none" w:sz="0" w:space="0" w:color="auto"/>
      </w:divBdr>
      <w:divsChild>
        <w:div w:id="880283779">
          <w:marLeft w:val="446"/>
          <w:marRight w:val="0"/>
          <w:marTop w:val="0"/>
          <w:marBottom w:val="0"/>
          <w:divBdr>
            <w:top w:val="none" w:sz="0" w:space="0" w:color="auto"/>
            <w:left w:val="none" w:sz="0" w:space="0" w:color="auto"/>
            <w:bottom w:val="none" w:sz="0" w:space="0" w:color="auto"/>
            <w:right w:val="none" w:sz="0" w:space="0" w:color="auto"/>
          </w:divBdr>
        </w:div>
      </w:divsChild>
    </w:div>
    <w:div w:id="220486520">
      <w:bodyDiv w:val="1"/>
      <w:marLeft w:val="0"/>
      <w:marRight w:val="0"/>
      <w:marTop w:val="0"/>
      <w:marBottom w:val="0"/>
      <w:divBdr>
        <w:top w:val="none" w:sz="0" w:space="0" w:color="auto"/>
        <w:left w:val="none" w:sz="0" w:space="0" w:color="auto"/>
        <w:bottom w:val="none" w:sz="0" w:space="0" w:color="auto"/>
        <w:right w:val="none" w:sz="0" w:space="0" w:color="auto"/>
      </w:divBdr>
    </w:div>
    <w:div w:id="282419880">
      <w:bodyDiv w:val="1"/>
      <w:marLeft w:val="0"/>
      <w:marRight w:val="0"/>
      <w:marTop w:val="0"/>
      <w:marBottom w:val="0"/>
      <w:divBdr>
        <w:top w:val="none" w:sz="0" w:space="0" w:color="auto"/>
        <w:left w:val="none" w:sz="0" w:space="0" w:color="auto"/>
        <w:bottom w:val="none" w:sz="0" w:space="0" w:color="auto"/>
        <w:right w:val="none" w:sz="0" w:space="0" w:color="auto"/>
      </w:divBdr>
      <w:divsChild>
        <w:div w:id="886647514">
          <w:marLeft w:val="446"/>
          <w:marRight w:val="0"/>
          <w:marTop w:val="0"/>
          <w:marBottom w:val="0"/>
          <w:divBdr>
            <w:top w:val="none" w:sz="0" w:space="0" w:color="auto"/>
            <w:left w:val="none" w:sz="0" w:space="0" w:color="auto"/>
            <w:bottom w:val="none" w:sz="0" w:space="0" w:color="auto"/>
            <w:right w:val="none" w:sz="0" w:space="0" w:color="auto"/>
          </w:divBdr>
        </w:div>
        <w:div w:id="1162433606">
          <w:marLeft w:val="446"/>
          <w:marRight w:val="0"/>
          <w:marTop w:val="0"/>
          <w:marBottom w:val="0"/>
          <w:divBdr>
            <w:top w:val="none" w:sz="0" w:space="0" w:color="auto"/>
            <w:left w:val="none" w:sz="0" w:space="0" w:color="auto"/>
            <w:bottom w:val="none" w:sz="0" w:space="0" w:color="auto"/>
            <w:right w:val="none" w:sz="0" w:space="0" w:color="auto"/>
          </w:divBdr>
        </w:div>
        <w:div w:id="1212766933">
          <w:marLeft w:val="446"/>
          <w:marRight w:val="0"/>
          <w:marTop w:val="0"/>
          <w:marBottom w:val="0"/>
          <w:divBdr>
            <w:top w:val="none" w:sz="0" w:space="0" w:color="auto"/>
            <w:left w:val="none" w:sz="0" w:space="0" w:color="auto"/>
            <w:bottom w:val="none" w:sz="0" w:space="0" w:color="auto"/>
            <w:right w:val="none" w:sz="0" w:space="0" w:color="auto"/>
          </w:divBdr>
        </w:div>
        <w:div w:id="1396003562">
          <w:marLeft w:val="446"/>
          <w:marRight w:val="0"/>
          <w:marTop w:val="0"/>
          <w:marBottom w:val="0"/>
          <w:divBdr>
            <w:top w:val="none" w:sz="0" w:space="0" w:color="auto"/>
            <w:left w:val="none" w:sz="0" w:space="0" w:color="auto"/>
            <w:bottom w:val="none" w:sz="0" w:space="0" w:color="auto"/>
            <w:right w:val="none" w:sz="0" w:space="0" w:color="auto"/>
          </w:divBdr>
        </w:div>
      </w:divsChild>
    </w:div>
    <w:div w:id="325322249">
      <w:bodyDiv w:val="1"/>
      <w:marLeft w:val="0"/>
      <w:marRight w:val="0"/>
      <w:marTop w:val="0"/>
      <w:marBottom w:val="0"/>
      <w:divBdr>
        <w:top w:val="none" w:sz="0" w:space="0" w:color="auto"/>
        <w:left w:val="none" w:sz="0" w:space="0" w:color="auto"/>
        <w:bottom w:val="none" w:sz="0" w:space="0" w:color="auto"/>
        <w:right w:val="none" w:sz="0" w:space="0" w:color="auto"/>
      </w:divBdr>
      <w:divsChild>
        <w:div w:id="236936876">
          <w:marLeft w:val="547"/>
          <w:marRight w:val="0"/>
          <w:marTop w:val="0"/>
          <w:marBottom w:val="0"/>
          <w:divBdr>
            <w:top w:val="none" w:sz="0" w:space="0" w:color="auto"/>
            <w:left w:val="none" w:sz="0" w:space="0" w:color="auto"/>
            <w:bottom w:val="none" w:sz="0" w:space="0" w:color="auto"/>
            <w:right w:val="none" w:sz="0" w:space="0" w:color="auto"/>
          </w:divBdr>
        </w:div>
        <w:div w:id="734401724">
          <w:marLeft w:val="547"/>
          <w:marRight w:val="0"/>
          <w:marTop w:val="0"/>
          <w:marBottom w:val="0"/>
          <w:divBdr>
            <w:top w:val="none" w:sz="0" w:space="0" w:color="auto"/>
            <w:left w:val="none" w:sz="0" w:space="0" w:color="auto"/>
            <w:bottom w:val="none" w:sz="0" w:space="0" w:color="auto"/>
            <w:right w:val="none" w:sz="0" w:space="0" w:color="auto"/>
          </w:divBdr>
        </w:div>
      </w:divsChild>
    </w:div>
    <w:div w:id="333725398">
      <w:bodyDiv w:val="1"/>
      <w:marLeft w:val="0"/>
      <w:marRight w:val="0"/>
      <w:marTop w:val="0"/>
      <w:marBottom w:val="0"/>
      <w:divBdr>
        <w:top w:val="none" w:sz="0" w:space="0" w:color="auto"/>
        <w:left w:val="none" w:sz="0" w:space="0" w:color="auto"/>
        <w:bottom w:val="none" w:sz="0" w:space="0" w:color="auto"/>
        <w:right w:val="none" w:sz="0" w:space="0" w:color="auto"/>
      </w:divBdr>
    </w:div>
    <w:div w:id="344285867">
      <w:bodyDiv w:val="1"/>
      <w:marLeft w:val="0"/>
      <w:marRight w:val="0"/>
      <w:marTop w:val="0"/>
      <w:marBottom w:val="0"/>
      <w:divBdr>
        <w:top w:val="none" w:sz="0" w:space="0" w:color="auto"/>
        <w:left w:val="none" w:sz="0" w:space="0" w:color="auto"/>
        <w:bottom w:val="none" w:sz="0" w:space="0" w:color="auto"/>
        <w:right w:val="none" w:sz="0" w:space="0" w:color="auto"/>
      </w:divBdr>
    </w:div>
    <w:div w:id="391150420">
      <w:bodyDiv w:val="1"/>
      <w:marLeft w:val="0"/>
      <w:marRight w:val="0"/>
      <w:marTop w:val="0"/>
      <w:marBottom w:val="0"/>
      <w:divBdr>
        <w:top w:val="none" w:sz="0" w:space="0" w:color="auto"/>
        <w:left w:val="none" w:sz="0" w:space="0" w:color="auto"/>
        <w:bottom w:val="none" w:sz="0" w:space="0" w:color="auto"/>
        <w:right w:val="none" w:sz="0" w:space="0" w:color="auto"/>
      </w:divBdr>
    </w:div>
    <w:div w:id="408773936">
      <w:bodyDiv w:val="1"/>
      <w:marLeft w:val="0"/>
      <w:marRight w:val="0"/>
      <w:marTop w:val="0"/>
      <w:marBottom w:val="0"/>
      <w:divBdr>
        <w:top w:val="none" w:sz="0" w:space="0" w:color="auto"/>
        <w:left w:val="none" w:sz="0" w:space="0" w:color="auto"/>
        <w:bottom w:val="none" w:sz="0" w:space="0" w:color="auto"/>
        <w:right w:val="none" w:sz="0" w:space="0" w:color="auto"/>
      </w:divBdr>
    </w:div>
    <w:div w:id="509224938">
      <w:bodyDiv w:val="1"/>
      <w:marLeft w:val="0"/>
      <w:marRight w:val="0"/>
      <w:marTop w:val="0"/>
      <w:marBottom w:val="0"/>
      <w:divBdr>
        <w:top w:val="none" w:sz="0" w:space="0" w:color="auto"/>
        <w:left w:val="none" w:sz="0" w:space="0" w:color="auto"/>
        <w:bottom w:val="none" w:sz="0" w:space="0" w:color="auto"/>
        <w:right w:val="none" w:sz="0" w:space="0" w:color="auto"/>
      </w:divBdr>
      <w:divsChild>
        <w:div w:id="1135828859">
          <w:marLeft w:val="360"/>
          <w:marRight w:val="0"/>
          <w:marTop w:val="200"/>
          <w:marBottom w:val="0"/>
          <w:divBdr>
            <w:top w:val="none" w:sz="0" w:space="0" w:color="auto"/>
            <w:left w:val="none" w:sz="0" w:space="0" w:color="auto"/>
            <w:bottom w:val="none" w:sz="0" w:space="0" w:color="auto"/>
            <w:right w:val="none" w:sz="0" w:space="0" w:color="auto"/>
          </w:divBdr>
        </w:div>
        <w:div w:id="1342508450">
          <w:marLeft w:val="360"/>
          <w:marRight w:val="0"/>
          <w:marTop w:val="200"/>
          <w:marBottom w:val="0"/>
          <w:divBdr>
            <w:top w:val="none" w:sz="0" w:space="0" w:color="auto"/>
            <w:left w:val="none" w:sz="0" w:space="0" w:color="auto"/>
            <w:bottom w:val="none" w:sz="0" w:space="0" w:color="auto"/>
            <w:right w:val="none" w:sz="0" w:space="0" w:color="auto"/>
          </w:divBdr>
        </w:div>
      </w:divsChild>
    </w:div>
    <w:div w:id="515117449">
      <w:bodyDiv w:val="1"/>
      <w:marLeft w:val="0"/>
      <w:marRight w:val="0"/>
      <w:marTop w:val="0"/>
      <w:marBottom w:val="0"/>
      <w:divBdr>
        <w:top w:val="none" w:sz="0" w:space="0" w:color="auto"/>
        <w:left w:val="none" w:sz="0" w:space="0" w:color="auto"/>
        <w:bottom w:val="none" w:sz="0" w:space="0" w:color="auto"/>
        <w:right w:val="none" w:sz="0" w:space="0" w:color="auto"/>
      </w:divBdr>
      <w:divsChild>
        <w:div w:id="41172172">
          <w:marLeft w:val="360"/>
          <w:marRight w:val="0"/>
          <w:marTop w:val="200"/>
          <w:marBottom w:val="0"/>
          <w:divBdr>
            <w:top w:val="none" w:sz="0" w:space="0" w:color="auto"/>
            <w:left w:val="none" w:sz="0" w:space="0" w:color="auto"/>
            <w:bottom w:val="none" w:sz="0" w:space="0" w:color="auto"/>
            <w:right w:val="none" w:sz="0" w:space="0" w:color="auto"/>
          </w:divBdr>
        </w:div>
        <w:div w:id="48043423">
          <w:marLeft w:val="360"/>
          <w:marRight w:val="0"/>
          <w:marTop w:val="200"/>
          <w:marBottom w:val="0"/>
          <w:divBdr>
            <w:top w:val="none" w:sz="0" w:space="0" w:color="auto"/>
            <w:left w:val="none" w:sz="0" w:space="0" w:color="auto"/>
            <w:bottom w:val="none" w:sz="0" w:space="0" w:color="auto"/>
            <w:right w:val="none" w:sz="0" w:space="0" w:color="auto"/>
          </w:divBdr>
        </w:div>
        <w:div w:id="296030442">
          <w:marLeft w:val="360"/>
          <w:marRight w:val="0"/>
          <w:marTop w:val="200"/>
          <w:marBottom w:val="0"/>
          <w:divBdr>
            <w:top w:val="none" w:sz="0" w:space="0" w:color="auto"/>
            <w:left w:val="none" w:sz="0" w:space="0" w:color="auto"/>
            <w:bottom w:val="none" w:sz="0" w:space="0" w:color="auto"/>
            <w:right w:val="none" w:sz="0" w:space="0" w:color="auto"/>
          </w:divBdr>
        </w:div>
        <w:div w:id="469984791">
          <w:marLeft w:val="360"/>
          <w:marRight w:val="0"/>
          <w:marTop w:val="200"/>
          <w:marBottom w:val="0"/>
          <w:divBdr>
            <w:top w:val="none" w:sz="0" w:space="0" w:color="auto"/>
            <w:left w:val="none" w:sz="0" w:space="0" w:color="auto"/>
            <w:bottom w:val="none" w:sz="0" w:space="0" w:color="auto"/>
            <w:right w:val="none" w:sz="0" w:space="0" w:color="auto"/>
          </w:divBdr>
        </w:div>
        <w:div w:id="589631043">
          <w:marLeft w:val="360"/>
          <w:marRight w:val="0"/>
          <w:marTop w:val="200"/>
          <w:marBottom w:val="0"/>
          <w:divBdr>
            <w:top w:val="none" w:sz="0" w:space="0" w:color="auto"/>
            <w:left w:val="none" w:sz="0" w:space="0" w:color="auto"/>
            <w:bottom w:val="none" w:sz="0" w:space="0" w:color="auto"/>
            <w:right w:val="none" w:sz="0" w:space="0" w:color="auto"/>
          </w:divBdr>
        </w:div>
        <w:div w:id="2140023778">
          <w:marLeft w:val="360"/>
          <w:marRight w:val="0"/>
          <w:marTop w:val="200"/>
          <w:marBottom w:val="0"/>
          <w:divBdr>
            <w:top w:val="none" w:sz="0" w:space="0" w:color="auto"/>
            <w:left w:val="none" w:sz="0" w:space="0" w:color="auto"/>
            <w:bottom w:val="none" w:sz="0" w:space="0" w:color="auto"/>
            <w:right w:val="none" w:sz="0" w:space="0" w:color="auto"/>
          </w:divBdr>
        </w:div>
      </w:divsChild>
    </w:div>
    <w:div w:id="534007925">
      <w:bodyDiv w:val="1"/>
      <w:marLeft w:val="0"/>
      <w:marRight w:val="0"/>
      <w:marTop w:val="0"/>
      <w:marBottom w:val="0"/>
      <w:divBdr>
        <w:top w:val="none" w:sz="0" w:space="0" w:color="auto"/>
        <w:left w:val="none" w:sz="0" w:space="0" w:color="auto"/>
        <w:bottom w:val="none" w:sz="0" w:space="0" w:color="auto"/>
        <w:right w:val="none" w:sz="0" w:space="0" w:color="auto"/>
      </w:divBdr>
      <w:divsChild>
        <w:div w:id="322708262">
          <w:marLeft w:val="360"/>
          <w:marRight w:val="0"/>
          <w:marTop w:val="200"/>
          <w:marBottom w:val="0"/>
          <w:divBdr>
            <w:top w:val="none" w:sz="0" w:space="0" w:color="auto"/>
            <w:left w:val="none" w:sz="0" w:space="0" w:color="auto"/>
            <w:bottom w:val="none" w:sz="0" w:space="0" w:color="auto"/>
            <w:right w:val="none" w:sz="0" w:space="0" w:color="auto"/>
          </w:divBdr>
        </w:div>
        <w:div w:id="428549460">
          <w:marLeft w:val="360"/>
          <w:marRight w:val="0"/>
          <w:marTop w:val="200"/>
          <w:marBottom w:val="0"/>
          <w:divBdr>
            <w:top w:val="none" w:sz="0" w:space="0" w:color="auto"/>
            <w:left w:val="none" w:sz="0" w:space="0" w:color="auto"/>
            <w:bottom w:val="none" w:sz="0" w:space="0" w:color="auto"/>
            <w:right w:val="none" w:sz="0" w:space="0" w:color="auto"/>
          </w:divBdr>
        </w:div>
        <w:div w:id="1705793206">
          <w:marLeft w:val="360"/>
          <w:marRight w:val="0"/>
          <w:marTop w:val="200"/>
          <w:marBottom w:val="0"/>
          <w:divBdr>
            <w:top w:val="none" w:sz="0" w:space="0" w:color="auto"/>
            <w:left w:val="none" w:sz="0" w:space="0" w:color="auto"/>
            <w:bottom w:val="none" w:sz="0" w:space="0" w:color="auto"/>
            <w:right w:val="none" w:sz="0" w:space="0" w:color="auto"/>
          </w:divBdr>
        </w:div>
        <w:div w:id="1808014926">
          <w:marLeft w:val="360"/>
          <w:marRight w:val="0"/>
          <w:marTop w:val="200"/>
          <w:marBottom w:val="0"/>
          <w:divBdr>
            <w:top w:val="none" w:sz="0" w:space="0" w:color="auto"/>
            <w:left w:val="none" w:sz="0" w:space="0" w:color="auto"/>
            <w:bottom w:val="none" w:sz="0" w:space="0" w:color="auto"/>
            <w:right w:val="none" w:sz="0" w:space="0" w:color="auto"/>
          </w:divBdr>
        </w:div>
        <w:div w:id="1883979189">
          <w:marLeft w:val="360"/>
          <w:marRight w:val="0"/>
          <w:marTop w:val="200"/>
          <w:marBottom w:val="0"/>
          <w:divBdr>
            <w:top w:val="none" w:sz="0" w:space="0" w:color="auto"/>
            <w:left w:val="none" w:sz="0" w:space="0" w:color="auto"/>
            <w:bottom w:val="none" w:sz="0" w:space="0" w:color="auto"/>
            <w:right w:val="none" w:sz="0" w:space="0" w:color="auto"/>
          </w:divBdr>
        </w:div>
      </w:divsChild>
    </w:div>
    <w:div w:id="550535069">
      <w:bodyDiv w:val="1"/>
      <w:marLeft w:val="0"/>
      <w:marRight w:val="0"/>
      <w:marTop w:val="0"/>
      <w:marBottom w:val="0"/>
      <w:divBdr>
        <w:top w:val="none" w:sz="0" w:space="0" w:color="auto"/>
        <w:left w:val="none" w:sz="0" w:space="0" w:color="auto"/>
        <w:bottom w:val="none" w:sz="0" w:space="0" w:color="auto"/>
        <w:right w:val="none" w:sz="0" w:space="0" w:color="auto"/>
      </w:divBdr>
    </w:div>
    <w:div w:id="572082480">
      <w:bodyDiv w:val="1"/>
      <w:marLeft w:val="0"/>
      <w:marRight w:val="0"/>
      <w:marTop w:val="0"/>
      <w:marBottom w:val="0"/>
      <w:divBdr>
        <w:top w:val="none" w:sz="0" w:space="0" w:color="auto"/>
        <w:left w:val="none" w:sz="0" w:space="0" w:color="auto"/>
        <w:bottom w:val="none" w:sz="0" w:space="0" w:color="auto"/>
        <w:right w:val="none" w:sz="0" w:space="0" w:color="auto"/>
      </w:divBdr>
    </w:div>
    <w:div w:id="600456432">
      <w:bodyDiv w:val="1"/>
      <w:marLeft w:val="0"/>
      <w:marRight w:val="0"/>
      <w:marTop w:val="0"/>
      <w:marBottom w:val="0"/>
      <w:divBdr>
        <w:top w:val="none" w:sz="0" w:space="0" w:color="auto"/>
        <w:left w:val="none" w:sz="0" w:space="0" w:color="auto"/>
        <w:bottom w:val="none" w:sz="0" w:space="0" w:color="auto"/>
        <w:right w:val="none" w:sz="0" w:space="0" w:color="auto"/>
      </w:divBdr>
    </w:div>
    <w:div w:id="720831525">
      <w:bodyDiv w:val="1"/>
      <w:marLeft w:val="0"/>
      <w:marRight w:val="0"/>
      <w:marTop w:val="0"/>
      <w:marBottom w:val="0"/>
      <w:divBdr>
        <w:top w:val="none" w:sz="0" w:space="0" w:color="auto"/>
        <w:left w:val="none" w:sz="0" w:space="0" w:color="auto"/>
        <w:bottom w:val="none" w:sz="0" w:space="0" w:color="auto"/>
        <w:right w:val="none" w:sz="0" w:space="0" w:color="auto"/>
      </w:divBdr>
    </w:div>
    <w:div w:id="819465885">
      <w:bodyDiv w:val="1"/>
      <w:marLeft w:val="0"/>
      <w:marRight w:val="0"/>
      <w:marTop w:val="0"/>
      <w:marBottom w:val="0"/>
      <w:divBdr>
        <w:top w:val="none" w:sz="0" w:space="0" w:color="auto"/>
        <w:left w:val="none" w:sz="0" w:space="0" w:color="auto"/>
        <w:bottom w:val="none" w:sz="0" w:space="0" w:color="auto"/>
        <w:right w:val="none" w:sz="0" w:space="0" w:color="auto"/>
      </w:divBdr>
      <w:divsChild>
        <w:div w:id="176622641">
          <w:marLeft w:val="979"/>
          <w:marRight w:val="0"/>
          <w:marTop w:val="77"/>
          <w:marBottom w:val="0"/>
          <w:divBdr>
            <w:top w:val="none" w:sz="0" w:space="0" w:color="auto"/>
            <w:left w:val="none" w:sz="0" w:space="0" w:color="auto"/>
            <w:bottom w:val="none" w:sz="0" w:space="0" w:color="auto"/>
            <w:right w:val="none" w:sz="0" w:space="0" w:color="auto"/>
          </w:divBdr>
        </w:div>
      </w:divsChild>
    </w:div>
    <w:div w:id="851799790">
      <w:bodyDiv w:val="1"/>
      <w:marLeft w:val="0"/>
      <w:marRight w:val="0"/>
      <w:marTop w:val="0"/>
      <w:marBottom w:val="0"/>
      <w:divBdr>
        <w:top w:val="none" w:sz="0" w:space="0" w:color="auto"/>
        <w:left w:val="none" w:sz="0" w:space="0" w:color="auto"/>
        <w:bottom w:val="none" w:sz="0" w:space="0" w:color="auto"/>
        <w:right w:val="none" w:sz="0" w:space="0" w:color="auto"/>
      </w:divBdr>
    </w:div>
    <w:div w:id="964774889">
      <w:bodyDiv w:val="1"/>
      <w:marLeft w:val="0"/>
      <w:marRight w:val="0"/>
      <w:marTop w:val="0"/>
      <w:marBottom w:val="0"/>
      <w:divBdr>
        <w:top w:val="none" w:sz="0" w:space="0" w:color="auto"/>
        <w:left w:val="none" w:sz="0" w:space="0" w:color="auto"/>
        <w:bottom w:val="none" w:sz="0" w:space="0" w:color="auto"/>
        <w:right w:val="none" w:sz="0" w:space="0" w:color="auto"/>
      </w:divBdr>
    </w:div>
    <w:div w:id="965551649">
      <w:bodyDiv w:val="1"/>
      <w:marLeft w:val="0"/>
      <w:marRight w:val="0"/>
      <w:marTop w:val="0"/>
      <w:marBottom w:val="0"/>
      <w:divBdr>
        <w:top w:val="none" w:sz="0" w:space="0" w:color="auto"/>
        <w:left w:val="none" w:sz="0" w:space="0" w:color="auto"/>
        <w:bottom w:val="none" w:sz="0" w:space="0" w:color="auto"/>
        <w:right w:val="none" w:sz="0" w:space="0" w:color="auto"/>
      </w:divBdr>
      <w:divsChild>
        <w:div w:id="505442509">
          <w:marLeft w:val="360"/>
          <w:marRight w:val="0"/>
          <w:marTop w:val="200"/>
          <w:marBottom w:val="0"/>
          <w:divBdr>
            <w:top w:val="none" w:sz="0" w:space="0" w:color="auto"/>
            <w:left w:val="none" w:sz="0" w:space="0" w:color="auto"/>
            <w:bottom w:val="none" w:sz="0" w:space="0" w:color="auto"/>
            <w:right w:val="none" w:sz="0" w:space="0" w:color="auto"/>
          </w:divBdr>
        </w:div>
        <w:div w:id="1943610639">
          <w:marLeft w:val="360"/>
          <w:marRight w:val="0"/>
          <w:marTop w:val="200"/>
          <w:marBottom w:val="0"/>
          <w:divBdr>
            <w:top w:val="none" w:sz="0" w:space="0" w:color="auto"/>
            <w:left w:val="none" w:sz="0" w:space="0" w:color="auto"/>
            <w:bottom w:val="none" w:sz="0" w:space="0" w:color="auto"/>
            <w:right w:val="none" w:sz="0" w:space="0" w:color="auto"/>
          </w:divBdr>
        </w:div>
      </w:divsChild>
    </w:div>
    <w:div w:id="991173723">
      <w:bodyDiv w:val="1"/>
      <w:marLeft w:val="0"/>
      <w:marRight w:val="0"/>
      <w:marTop w:val="0"/>
      <w:marBottom w:val="0"/>
      <w:divBdr>
        <w:top w:val="none" w:sz="0" w:space="0" w:color="auto"/>
        <w:left w:val="none" w:sz="0" w:space="0" w:color="auto"/>
        <w:bottom w:val="none" w:sz="0" w:space="0" w:color="auto"/>
        <w:right w:val="none" w:sz="0" w:space="0" w:color="auto"/>
      </w:divBdr>
    </w:div>
    <w:div w:id="1006009995">
      <w:bodyDiv w:val="1"/>
      <w:marLeft w:val="0"/>
      <w:marRight w:val="0"/>
      <w:marTop w:val="0"/>
      <w:marBottom w:val="0"/>
      <w:divBdr>
        <w:top w:val="none" w:sz="0" w:space="0" w:color="auto"/>
        <w:left w:val="none" w:sz="0" w:space="0" w:color="auto"/>
        <w:bottom w:val="none" w:sz="0" w:space="0" w:color="auto"/>
        <w:right w:val="none" w:sz="0" w:space="0" w:color="auto"/>
      </w:divBdr>
      <w:divsChild>
        <w:div w:id="658386375">
          <w:marLeft w:val="360"/>
          <w:marRight w:val="0"/>
          <w:marTop w:val="200"/>
          <w:marBottom w:val="0"/>
          <w:divBdr>
            <w:top w:val="none" w:sz="0" w:space="0" w:color="auto"/>
            <w:left w:val="none" w:sz="0" w:space="0" w:color="auto"/>
            <w:bottom w:val="none" w:sz="0" w:space="0" w:color="auto"/>
            <w:right w:val="none" w:sz="0" w:space="0" w:color="auto"/>
          </w:divBdr>
        </w:div>
        <w:div w:id="690111589">
          <w:marLeft w:val="360"/>
          <w:marRight w:val="0"/>
          <w:marTop w:val="200"/>
          <w:marBottom w:val="0"/>
          <w:divBdr>
            <w:top w:val="none" w:sz="0" w:space="0" w:color="auto"/>
            <w:left w:val="none" w:sz="0" w:space="0" w:color="auto"/>
            <w:bottom w:val="none" w:sz="0" w:space="0" w:color="auto"/>
            <w:right w:val="none" w:sz="0" w:space="0" w:color="auto"/>
          </w:divBdr>
        </w:div>
        <w:div w:id="806164703">
          <w:marLeft w:val="360"/>
          <w:marRight w:val="0"/>
          <w:marTop w:val="200"/>
          <w:marBottom w:val="0"/>
          <w:divBdr>
            <w:top w:val="none" w:sz="0" w:space="0" w:color="auto"/>
            <w:left w:val="none" w:sz="0" w:space="0" w:color="auto"/>
            <w:bottom w:val="none" w:sz="0" w:space="0" w:color="auto"/>
            <w:right w:val="none" w:sz="0" w:space="0" w:color="auto"/>
          </w:divBdr>
        </w:div>
        <w:div w:id="918757599">
          <w:marLeft w:val="360"/>
          <w:marRight w:val="0"/>
          <w:marTop w:val="200"/>
          <w:marBottom w:val="0"/>
          <w:divBdr>
            <w:top w:val="none" w:sz="0" w:space="0" w:color="auto"/>
            <w:left w:val="none" w:sz="0" w:space="0" w:color="auto"/>
            <w:bottom w:val="none" w:sz="0" w:space="0" w:color="auto"/>
            <w:right w:val="none" w:sz="0" w:space="0" w:color="auto"/>
          </w:divBdr>
        </w:div>
        <w:div w:id="1942488715">
          <w:marLeft w:val="360"/>
          <w:marRight w:val="0"/>
          <w:marTop w:val="200"/>
          <w:marBottom w:val="0"/>
          <w:divBdr>
            <w:top w:val="none" w:sz="0" w:space="0" w:color="auto"/>
            <w:left w:val="none" w:sz="0" w:space="0" w:color="auto"/>
            <w:bottom w:val="none" w:sz="0" w:space="0" w:color="auto"/>
            <w:right w:val="none" w:sz="0" w:space="0" w:color="auto"/>
          </w:divBdr>
        </w:div>
        <w:div w:id="2045329944">
          <w:marLeft w:val="360"/>
          <w:marRight w:val="0"/>
          <w:marTop w:val="200"/>
          <w:marBottom w:val="0"/>
          <w:divBdr>
            <w:top w:val="none" w:sz="0" w:space="0" w:color="auto"/>
            <w:left w:val="none" w:sz="0" w:space="0" w:color="auto"/>
            <w:bottom w:val="none" w:sz="0" w:space="0" w:color="auto"/>
            <w:right w:val="none" w:sz="0" w:space="0" w:color="auto"/>
          </w:divBdr>
        </w:div>
      </w:divsChild>
    </w:div>
    <w:div w:id="1097216137">
      <w:bodyDiv w:val="1"/>
      <w:marLeft w:val="0"/>
      <w:marRight w:val="0"/>
      <w:marTop w:val="0"/>
      <w:marBottom w:val="0"/>
      <w:divBdr>
        <w:top w:val="none" w:sz="0" w:space="0" w:color="auto"/>
        <w:left w:val="none" w:sz="0" w:space="0" w:color="auto"/>
        <w:bottom w:val="none" w:sz="0" w:space="0" w:color="auto"/>
        <w:right w:val="none" w:sz="0" w:space="0" w:color="auto"/>
      </w:divBdr>
      <w:divsChild>
        <w:div w:id="2054763745">
          <w:marLeft w:val="907"/>
          <w:marRight w:val="0"/>
          <w:marTop w:val="0"/>
          <w:marBottom w:val="0"/>
          <w:divBdr>
            <w:top w:val="none" w:sz="0" w:space="0" w:color="auto"/>
            <w:left w:val="none" w:sz="0" w:space="0" w:color="auto"/>
            <w:bottom w:val="none" w:sz="0" w:space="0" w:color="auto"/>
            <w:right w:val="none" w:sz="0" w:space="0" w:color="auto"/>
          </w:divBdr>
        </w:div>
      </w:divsChild>
    </w:div>
    <w:div w:id="1102577679">
      <w:bodyDiv w:val="1"/>
      <w:marLeft w:val="0"/>
      <w:marRight w:val="0"/>
      <w:marTop w:val="0"/>
      <w:marBottom w:val="0"/>
      <w:divBdr>
        <w:top w:val="none" w:sz="0" w:space="0" w:color="auto"/>
        <w:left w:val="none" w:sz="0" w:space="0" w:color="auto"/>
        <w:bottom w:val="none" w:sz="0" w:space="0" w:color="auto"/>
        <w:right w:val="none" w:sz="0" w:space="0" w:color="auto"/>
      </w:divBdr>
    </w:div>
    <w:div w:id="1114055174">
      <w:bodyDiv w:val="1"/>
      <w:marLeft w:val="0"/>
      <w:marRight w:val="0"/>
      <w:marTop w:val="0"/>
      <w:marBottom w:val="0"/>
      <w:divBdr>
        <w:top w:val="none" w:sz="0" w:space="0" w:color="auto"/>
        <w:left w:val="none" w:sz="0" w:space="0" w:color="auto"/>
        <w:bottom w:val="none" w:sz="0" w:space="0" w:color="auto"/>
        <w:right w:val="none" w:sz="0" w:space="0" w:color="auto"/>
      </w:divBdr>
      <w:divsChild>
        <w:div w:id="161438141">
          <w:marLeft w:val="1080"/>
          <w:marRight w:val="0"/>
          <w:marTop w:val="100"/>
          <w:marBottom w:val="0"/>
          <w:divBdr>
            <w:top w:val="none" w:sz="0" w:space="0" w:color="auto"/>
            <w:left w:val="none" w:sz="0" w:space="0" w:color="auto"/>
            <w:bottom w:val="none" w:sz="0" w:space="0" w:color="auto"/>
            <w:right w:val="none" w:sz="0" w:space="0" w:color="auto"/>
          </w:divBdr>
        </w:div>
        <w:div w:id="439380878">
          <w:marLeft w:val="1080"/>
          <w:marRight w:val="0"/>
          <w:marTop w:val="100"/>
          <w:marBottom w:val="0"/>
          <w:divBdr>
            <w:top w:val="none" w:sz="0" w:space="0" w:color="auto"/>
            <w:left w:val="none" w:sz="0" w:space="0" w:color="auto"/>
            <w:bottom w:val="none" w:sz="0" w:space="0" w:color="auto"/>
            <w:right w:val="none" w:sz="0" w:space="0" w:color="auto"/>
          </w:divBdr>
        </w:div>
        <w:div w:id="638918180">
          <w:marLeft w:val="1080"/>
          <w:marRight w:val="0"/>
          <w:marTop w:val="100"/>
          <w:marBottom w:val="0"/>
          <w:divBdr>
            <w:top w:val="none" w:sz="0" w:space="0" w:color="auto"/>
            <w:left w:val="none" w:sz="0" w:space="0" w:color="auto"/>
            <w:bottom w:val="none" w:sz="0" w:space="0" w:color="auto"/>
            <w:right w:val="none" w:sz="0" w:space="0" w:color="auto"/>
          </w:divBdr>
        </w:div>
        <w:div w:id="1555963185">
          <w:marLeft w:val="1080"/>
          <w:marRight w:val="0"/>
          <w:marTop w:val="100"/>
          <w:marBottom w:val="0"/>
          <w:divBdr>
            <w:top w:val="none" w:sz="0" w:space="0" w:color="auto"/>
            <w:left w:val="none" w:sz="0" w:space="0" w:color="auto"/>
            <w:bottom w:val="none" w:sz="0" w:space="0" w:color="auto"/>
            <w:right w:val="none" w:sz="0" w:space="0" w:color="auto"/>
          </w:divBdr>
        </w:div>
      </w:divsChild>
    </w:div>
    <w:div w:id="1214200350">
      <w:bodyDiv w:val="1"/>
      <w:marLeft w:val="0"/>
      <w:marRight w:val="0"/>
      <w:marTop w:val="0"/>
      <w:marBottom w:val="0"/>
      <w:divBdr>
        <w:top w:val="none" w:sz="0" w:space="0" w:color="auto"/>
        <w:left w:val="none" w:sz="0" w:space="0" w:color="auto"/>
        <w:bottom w:val="none" w:sz="0" w:space="0" w:color="auto"/>
        <w:right w:val="none" w:sz="0" w:space="0" w:color="auto"/>
      </w:divBdr>
    </w:div>
    <w:div w:id="1235553352">
      <w:bodyDiv w:val="1"/>
      <w:marLeft w:val="0"/>
      <w:marRight w:val="0"/>
      <w:marTop w:val="0"/>
      <w:marBottom w:val="0"/>
      <w:divBdr>
        <w:top w:val="none" w:sz="0" w:space="0" w:color="auto"/>
        <w:left w:val="none" w:sz="0" w:space="0" w:color="auto"/>
        <w:bottom w:val="none" w:sz="0" w:space="0" w:color="auto"/>
        <w:right w:val="none" w:sz="0" w:space="0" w:color="auto"/>
      </w:divBdr>
    </w:div>
    <w:div w:id="1262446717">
      <w:bodyDiv w:val="1"/>
      <w:marLeft w:val="0"/>
      <w:marRight w:val="0"/>
      <w:marTop w:val="0"/>
      <w:marBottom w:val="0"/>
      <w:divBdr>
        <w:top w:val="none" w:sz="0" w:space="0" w:color="auto"/>
        <w:left w:val="none" w:sz="0" w:space="0" w:color="auto"/>
        <w:bottom w:val="none" w:sz="0" w:space="0" w:color="auto"/>
        <w:right w:val="none" w:sz="0" w:space="0" w:color="auto"/>
      </w:divBdr>
    </w:div>
    <w:div w:id="1356806978">
      <w:bodyDiv w:val="1"/>
      <w:marLeft w:val="0"/>
      <w:marRight w:val="0"/>
      <w:marTop w:val="0"/>
      <w:marBottom w:val="0"/>
      <w:divBdr>
        <w:top w:val="none" w:sz="0" w:space="0" w:color="auto"/>
        <w:left w:val="none" w:sz="0" w:space="0" w:color="auto"/>
        <w:bottom w:val="none" w:sz="0" w:space="0" w:color="auto"/>
        <w:right w:val="none" w:sz="0" w:space="0" w:color="auto"/>
      </w:divBdr>
    </w:div>
    <w:div w:id="1374843190">
      <w:bodyDiv w:val="1"/>
      <w:marLeft w:val="0"/>
      <w:marRight w:val="0"/>
      <w:marTop w:val="0"/>
      <w:marBottom w:val="0"/>
      <w:divBdr>
        <w:top w:val="none" w:sz="0" w:space="0" w:color="auto"/>
        <w:left w:val="none" w:sz="0" w:space="0" w:color="auto"/>
        <w:bottom w:val="none" w:sz="0" w:space="0" w:color="auto"/>
        <w:right w:val="none" w:sz="0" w:space="0" w:color="auto"/>
      </w:divBdr>
    </w:div>
    <w:div w:id="1400134727">
      <w:bodyDiv w:val="1"/>
      <w:marLeft w:val="0"/>
      <w:marRight w:val="0"/>
      <w:marTop w:val="0"/>
      <w:marBottom w:val="0"/>
      <w:divBdr>
        <w:top w:val="none" w:sz="0" w:space="0" w:color="auto"/>
        <w:left w:val="none" w:sz="0" w:space="0" w:color="auto"/>
        <w:bottom w:val="none" w:sz="0" w:space="0" w:color="auto"/>
        <w:right w:val="none" w:sz="0" w:space="0" w:color="auto"/>
      </w:divBdr>
    </w:div>
    <w:div w:id="1417702316">
      <w:bodyDiv w:val="1"/>
      <w:marLeft w:val="0"/>
      <w:marRight w:val="0"/>
      <w:marTop w:val="0"/>
      <w:marBottom w:val="0"/>
      <w:divBdr>
        <w:top w:val="none" w:sz="0" w:space="0" w:color="auto"/>
        <w:left w:val="none" w:sz="0" w:space="0" w:color="auto"/>
        <w:bottom w:val="none" w:sz="0" w:space="0" w:color="auto"/>
        <w:right w:val="none" w:sz="0" w:space="0" w:color="auto"/>
      </w:divBdr>
      <w:divsChild>
        <w:div w:id="881097475">
          <w:marLeft w:val="907"/>
          <w:marRight w:val="0"/>
          <w:marTop w:val="0"/>
          <w:marBottom w:val="0"/>
          <w:divBdr>
            <w:top w:val="none" w:sz="0" w:space="0" w:color="auto"/>
            <w:left w:val="none" w:sz="0" w:space="0" w:color="auto"/>
            <w:bottom w:val="none" w:sz="0" w:space="0" w:color="auto"/>
            <w:right w:val="none" w:sz="0" w:space="0" w:color="auto"/>
          </w:divBdr>
        </w:div>
      </w:divsChild>
    </w:div>
    <w:div w:id="1444493775">
      <w:bodyDiv w:val="1"/>
      <w:marLeft w:val="0"/>
      <w:marRight w:val="0"/>
      <w:marTop w:val="0"/>
      <w:marBottom w:val="0"/>
      <w:divBdr>
        <w:top w:val="none" w:sz="0" w:space="0" w:color="auto"/>
        <w:left w:val="none" w:sz="0" w:space="0" w:color="auto"/>
        <w:bottom w:val="none" w:sz="0" w:space="0" w:color="auto"/>
        <w:right w:val="none" w:sz="0" w:space="0" w:color="auto"/>
      </w:divBdr>
    </w:div>
    <w:div w:id="1487237150">
      <w:bodyDiv w:val="1"/>
      <w:marLeft w:val="0"/>
      <w:marRight w:val="0"/>
      <w:marTop w:val="0"/>
      <w:marBottom w:val="0"/>
      <w:divBdr>
        <w:top w:val="none" w:sz="0" w:space="0" w:color="auto"/>
        <w:left w:val="none" w:sz="0" w:space="0" w:color="auto"/>
        <w:bottom w:val="none" w:sz="0" w:space="0" w:color="auto"/>
        <w:right w:val="none" w:sz="0" w:space="0" w:color="auto"/>
      </w:divBdr>
      <w:divsChild>
        <w:div w:id="490684266">
          <w:marLeft w:val="360"/>
          <w:marRight w:val="0"/>
          <w:marTop w:val="200"/>
          <w:marBottom w:val="0"/>
          <w:divBdr>
            <w:top w:val="none" w:sz="0" w:space="0" w:color="auto"/>
            <w:left w:val="none" w:sz="0" w:space="0" w:color="auto"/>
            <w:bottom w:val="none" w:sz="0" w:space="0" w:color="auto"/>
            <w:right w:val="none" w:sz="0" w:space="0" w:color="auto"/>
          </w:divBdr>
        </w:div>
      </w:divsChild>
    </w:div>
    <w:div w:id="1498763738">
      <w:bodyDiv w:val="1"/>
      <w:marLeft w:val="0"/>
      <w:marRight w:val="0"/>
      <w:marTop w:val="0"/>
      <w:marBottom w:val="0"/>
      <w:divBdr>
        <w:top w:val="none" w:sz="0" w:space="0" w:color="auto"/>
        <w:left w:val="none" w:sz="0" w:space="0" w:color="auto"/>
        <w:bottom w:val="none" w:sz="0" w:space="0" w:color="auto"/>
        <w:right w:val="none" w:sz="0" w:space="0" w:color="auto"/>
      </w:divBdr>
      <w:divsChild>
        <w:div w:id="1416900620">
          <w:marLeft w:val="360"/>
          <w:marRight w:val="0"/>
          <w:marTop w:val="200"/>
          <w:marBottom w:val="0"/>
          <w:divBdr>
            <w:top w:val="none" w:sz="0" w:space="0" w:color="auto"/>
            <w:left w:val="none" w:sz="0" w:space="0" w:color="auto"/>
            <w:bottom w:val="none" w:sz="0" w:space="0" w:color="auto"/>
            <w:right w:val="none" w:sz="0" w:space="0" w:color="auto"/>
          </w:divBdr>
        </w:div>
      </w:divsChild>
    </w:div>
    <w:div w:id="1507673584">
      <w:bodyDiv w:val="1"/>
      <w:marLeft w:val="0"/>
      <w:marRight w:val="0"/>
      <w:marTop w:val="0"/>
      <w:marBottom w:val="0"/>
      <w:divBdr>
        <w:top w:val="none" w:sz="0" w:space="0" w:color="auto"/>
        <w:left w:val="none" w:sz="0" w:space="0" w:color="auto"/>
        <w:bottom w:val="none" w:sz="0" w:space="0" w:color="auto"/>
        <w:right w:val="none" w:sz="0" w:space="0" w:color="auto"/>
      </w:divBdr>
    </w:div>
    <w:div w:id="1563297898">
      <w:bodyDiv w:val="1"/>
      <w:marLeft w:val="0"/>
      <w:marRight w:val="0"/>
      <w:marTop w:val="0"/>
      <w:marBottom w:val="0"/>
      <w:divBdr>
        <w:top w:val="none" w:sz="0" w:space="0" w:color="auto"/>
        <w:left w:val="none" w:sz="0" w:space="0" w:color="auto"/>
        <w:bottom w:val="none" w:sz="0" w:space="0" w:color="auto"/>
        <w:right w:val="none" w:sz="0" w:space="0" w:color="auto"/>
      </w:divBdr>
    </w:div>
    <w:div w:id="1632125731">
      <w:bodyDiv w:val="1"/>
      <w:marLeft w:val="0"/>
      <w:marRight w:val="0"/>
      <w:marTop w:val="0"/>
      <w:marBottom w:val="0"/>
      <w:divBdr>
        <w:top w:val="none" w:sz="0" w:space="0" w:color="auto"/>
        <w:left w:val="none" w:sz="0" w:space="0" w:color="auto"/>
        <w:bottom w:val="none" w:sz="0" w:space="0" w:color="auto"/>
        <w:right w:val="none" w:sz="0" w:space="0" w:color="auto"/>
      </w:divBdr>
      <w:divsChild>
        <w:div w:id="1892883517">
          <w:marLeft w:val="907"/>
          <w:marRight w:val="0"/>
          <w:marTop w:val="0"/>
          <w:marBottom w:val="0"/>
          <w:divBdr>
            <w:top w:val="none" w:sz="0" w:space="0" w:color="auto"/>
            <w:left w:val="none" w:sz="0" w:space="0" w:color="auto"/>
            <w:bottom w:val="none" w:sz="0" w:space="0" w:color="auto"/>
            <w:right w:val="none" w:sz="0" w:space="0" w:color="auto"/>
          </w:divBdr>
        </w:div>
      </w:divsChild>
    </w:div>
    <w:div w:id="1709525567">
      <w:bodyDiv w:val="1"/>
      <w:marLeft w:val="0"/>
      <w:marRight w:val="0"/>
      <w:marTop w:val="0"/>
      <w:marBottom w:val="0"/>
      <w:divBdr>
        <w:top w:val="none" w:sz="0" w:space="0" w:color="auto"/>
        <w:left w:val="none" w:sz="0" w:space="0" w:color="auto"/>
        <w:bottom w:val="none" w:sz="0" w:space="0" w:color="auto"/>
        <w:right w:val="none" w:sz="0" w:space="0" w:color="auto"/>
      </w:divBdr>
      <w:divsChild>
        <w:div w:id="812137829">
          <w:marLeft w:val="360"/>
          <w:marRight w:val="0"/>
          <w:marTop w:val="200"/>
          <w:marBottom w:val="0"/>
          <w:divBdr>
            <w:top w:val="none" w:sz="0" w:space="0" w:color="auto"/>
            <w:left w:val="none" w:sz="0" w:space="0" w:color="auto"/>
            <w:bottom w:val="none" w:sz="0" w:space="0" w:color="auto"/>
            <w:right w:val="none" w:sz="0" w:space="0" w:color="auto"/>
          </w:divBdr>
        </w:div>
        <w:div w:id="1925844131">
          <w:marLeft w:val="360"/>
          <w:marRight w:val="0"/>
          <w:marTop w:val="200"/>
          <w:marBottom w:val="0"/>
          <w:divBdr>
            <w:top w:val="none" w:sz="0" w:space="0" w:color="auto"/>
            <w:left w:val="none" w:sz="0" w:space="0" w:color="auto"/>
            <w:bottom w:val="none" w:sz="0" w:space="0" w:color="auto"/>
            <w:right w:val="none" w:sz="0" w:space="0" w:color="auto"/>
          </w:divBdr>
        </w:div>
      </w:divsChild>
    </w:div>
    <w:div w:id="1726415349">
      <w:bodyDiv w:val="1"/>
      <w:marLeft w:val="0"/>
      <w:marRight w:val="0"/>
      <w:marTop w:val="0"/>
      <w:marBottom w:val="0"/>
      <w:divBdr>
        <w:top w:val="none" w:sz="0" w:space="0" w:color="auto"/>
        <w:left w:val="none" w:sz="0" w:space="0" w:color="auto"/>
        <w:bottom w:val="none" w:sz="0" w:space="0" w:color="auto"/>
        <w:right w:val="none" w:sz="0" w:space="0" w:color="auto"/>
      </w:divBdr>
    </w:div>
    <w:div w:id="1763866936">
      <w:bodyDiv w:val="1"/>
      <w:marLeft w:val="0"/>
      <w:marRight w:val="0"/>
      <w:marTop w:val="0"/>
      <w:marBottom w:val="0"/>
      <w:divBdr>
        <w:top w:val="none" w:sz="0" w:space="0" w:color="auto"/>
        <w:left w:val="none" w:sz="0" w:space="0" w:color="auto"/>
        <w:bottom w:val="none" w:sz="0" w:space="0" w:color="auto"/>
        <w:right w:val="none" w:sz="0" w:space="0" w:color="auto"/>
      </w:divBdr>
    </w:div>
    <w:div w:id="1898201423">
      <w:bodyDiv w:val="1"/>
      <w:marLeft w:val="0"/>
      <w:marRight w:val="0"/>
      <w:marTop w:val="0"/>
      <w:marBottom w:val="0"/>
      <w:divBdr>
        <w:top w:val="none" w:sz="0" w:space="0" w:color="auto"/>
        <w:left w:val="none" w:sz="0" w:space="0" w:color="auto"/>
        <w:bottom w:val="none" w:sz="0" w:space="0" w:color="auto"/>
        <w:right w:val="none" w:sz="0" w:space="0" w:color="auto"/>
      </w:divBdr>
    </w:div>
    <w:div w:id="1929315269">
      <w:bodyDiv w:val="1"/>
      <w:marLeft w:val="0"/>
      <w:marRight w:val="0"/>
      <w:marTop w:val="0"/>
      <w:marBottom w:val="0"/>
      <w:divBdr>
        <w:top w:val="none" w:sz="0" w:space="0" w:color="auto"/>
        <w:left w:val="none" w:sz="0" w:space="0" w:color="auto"/>
        <w:bottom w:val="none" w:sz="0" w:space="0" w:color="auto"/>
        <w:right w:val="none" w:sz="0" w:space="0" w:color="auto"/>
      </w:divBdr>
    </w:div>
    <w:div w:id="1945334092">
      <w:bodyDiv w:val="1"/>
      <w:marLeft w:val="0"/>
      <w:marRight w:val="0"/>
      <w:marTop w:val="0"/>
      <w:marBottom w:val="0"/>
      <w:divBdr>
        <w:top w:val="none" w:sz="0" w:space="0" w:color="auto"/>
        <w:left w:val="none" w:sz="0" w:space="0" w:color="auto"/>
        <w:bottom w:val="none" w:sz="0" w:space="0" w:color="auto"/>
        <w:right w:val="none" w:sz="0" w:space="0" w:color="auto"/>
      </w:divBdr>
    </w:div>
    <w:div w:id="1960448145">
      <w:bodyDiv w:val="1"/>
      <w:marLeft w:val="0"/>
      <w:marRight w:val="0"/>
      <w:marTop w:val="0"/>
      <w:marBottom w:val="0"/>
      <w:divBdr>
        <w:top w:val="none" w:sz="0" w:space="0" w:color="auto"/>
        <w:left w:val="none" w:sz="0" w:space="0" w:color="auto"/>
        <w:bottom w:val="none" w:sz="0" w:space="0" w:color="auto"/>
        <w:right w:val="none" w:sz="0" w:space="0" w:color="auto"/>
      </w:divBdr>
    </w:div>
    <w:div w:id="1979530253">
      <w:bodyDiv w:val="1"/>
      <w:marLeft w:val="0"/>
      <w:marRight w:val="0"/>
      <w:marTop w:val="0"/>
      <w:marBottom w:val="0"/>
      <w:divBdr>
        <w:top w:val="none" w:sz="0" w:space="0" w:color="auto"/>
        <w:left w:val="none" w:sz="0" w:space="0" w:color="auto"/>
        <w:bottom w:val="none" w:sz="0" w:space="0" w:color="auto"/>
        <w:right w:val="none" w:sz="0" w:space="0" w:color="auto"/>
      </w:divBdr>
      <w:divsChild>
        <w:div w:id="469523235">
          <w:marLeft w:val="360"/>
          <w:marRight w:val="0"/>
          <w:marTop w:val="200"/>
          <w:marBottom w:val="0"/>
          <w:divBdr>
            <w:top w:val="none" w:sz="0" w:space="0" w:color="auto"/>
            <w:left w:val="none" w:sz="0" w:space="0" w:color="auto"/>
            <w:bottom w:val="none" w:sz="0" w:space="0" w:color="auto"/>
            <w:right w:val="none" w:sz="0" w:space="0" w:color="auto"/>
          </w:divBdr>
        </w:div>
        <w:div w:id="498547626">
          <w:marLeft w:val="360"/>
          <w:marRight w:val="0"/>
          <w:marTop w:val="200"/>
          <w:marBottom w:val="0"/>
          <w:divBdr>
            <w:top w:val="none" w:sz="0" w:space="0" w:color="auto"/>
            <w:left w:val="none" w:sz="0" w:space="0" w:color="auto"/>
            <w:bottom w:val="none" w:sz="0" w:space="0" w:color="auto"/>
            <w:right w:val="none" w:sz="0" w:space="0" w:color="auto"/>
          </w:divBdr>
        </w:div>
        <w:div w:id="1053699412">
          <w:marLeft w:val="360"/>
          <w:marRight w:val="0"/>
          <w:marTop w:val="200"/>
          <w:marBottom w:val="0"/>
          <w:divBdr>
            <w:top w:val="none" w:sz="0" w:space="0" w:color="auto"/>
            <w:left w:val="none" w:sz="0" w:space="0" w:color="auto"/>
            <w:bottom w:val="none" w:sz="0" w:space="0" w:color="auto"/>
            <w:right w:val="none" w:sz="0" w:space="0" w:color="auto"/>
          </w:divBdr>
        </w:div>
        <w:div w:id="1342119290">
          <w:marLeft w:val="360"/>
          <w:marRight w:val="0"/>
          <w:marTop w:val="200"/>
          <w:marBottom w:val="0"/>
          <w:divBdr>
            <w:top w:val="none" w:sz="0" w:space="0" w:color="auto"/>
            <w:left w:val="none" w:sz="0" w:space="0" w:color="auto"/>
            <w:bottom w:val="none" w:sz="0" w:space="0" w:color="auto"/>
            <w:right w:val="none" w:sz="0" w:space="0" w:color="auto"/>
          </w:divBdr>
        </w:div>
        <w:div w:id="1964576924">
          <w:marLeft w:val="360"/>
          <w:marRight w:val="0"/>
          <w:marTop w:val="200"/>
          <w:marBottom w:val="0"/>
          <w:divBdr>
            <w:top w:val="none" w:sz="0" w:space="0" w:color="auto"/>
            <w:left w:val="none" w:sz="0" w:space="0" w:color="auto"/>
            <w:bottom w:val="none" w:sz="0" w:space="0" w:color="auto"/>
            <w:right w:val="none" w:sz="0" w:space="0" w:color="auto"/>
          </w:divBdr>
        </w:div>
      </w:divsChild>
    </w:div>
    <w:div w:id="2037610893">
      <w:bodyDiv w:val="1"/>
      <w:marLeft w:val="0"/>
      <w:marRight w:val="0"/>
      <w:marTop w:val="0"/>
      <w:marBottom w:val="0"/>
      <w:divBdr>
        <w:top w:val="none" w:sz="0" w:space="0" w:color="auto"/>
        <w:left w:val="none" w:sz="0" w:space="0" w:color="auto"/>
        <w:bottom w:val="none" w:sz="0" w:space="0" w:color="auto"/>
        <w:right w:val="none" w:sz="0" w:space="0" w:color="auto"/>
      </w:divBdr>
    </w:div>
    <w:div w:id="2041515811">
      <w:bodyDiv w:val="1"/>
      <w:marLeft w:val="0"/>
      <w:marRight w:val="0"/>
      <w:marTop w:val="0"/>
      <w:marBottom w:val="0"/>
      <w:divBdr>
        <w:top w:val="none" w:sz="0" w:space="0" w:color="auto"/>
        <w:left w:val="none" w:sz="0" w:space="0" w:color="auto"/>
        <w:bottom w:val="none" w:sz="0" w:space="0" w:color="auto"/>
        <w:right w:val="none" w:sz="0" w:space="0" w:color="auto"/>
      </w:divBdr>
      <w:divsChild>
        <w:div w:id="278991574">
          <w:marLeft w:val="360"/>
          <w:marRight w:val="0"/>
          <w:marTop w:val="200"/>
          <w:marBottom w:val="0"/>
          <w:divBdr>
            <w:top w:val="none" w:sz="0" w:space="0" w:color="auto"/>
            <w:left w:val="none" w:sz="0" w:space="0" w:color="auto"/>
            <w:bottom w:val="none" w:sz="0" w:space="0" w:color="auto"/>
            <w:right w:val="none" w:sz="0" w:space="0" w:color="auto"/>
          </w:divBdr>
        </w:div>
        <w:div w:id="421755325">
          <w:marLeft w:val="360"/>
          <w:marRight w:val="0"/>
          <w:marTop w:val="200"/>
          <w:marBottom w:val="0"/>
          <w:divBdr>
            <w:top w:val="none" w:sz="0" w:space="0" w:color="auto"/>
            <w:left w:val="none" w:sz="0" w:space="0" w:color="auto"/>
            <w:bottom w:val="none" w:sz="0" w:space="0" w:color="auto"/>
            <w:right w:val="none" w:sz="0" w:space="0" w:color="auto"/>
          </w:divBdr>
        </w:div>
        <w:div w:id="681051233">
          <w:marLeft w:val="360"/>
          <w:marRight w:val="0"/>
          <w:marTop w:val="200"/>
          <w:marBottom w:val="0"/>
          <w:divBdr>
            <w:top w:val="none" w:sz="0" w:space="0" w:color="auto"/>
            <w:left w:val="none" w:sz="0" w:space="0" w:color="auto"/>
            <w:bottom w:val="none" w:sz="0" w:space="0" w:color="auto"/>
            <w:right w:val="none" w:sz="0" w:space="0" w:color="auto"/>
          </w:divBdr>
        </w:div>
        <w:div w:id="1044066441">
          <w:marLeft w:val="360"/>
          <w:marRight w:val="0"/>
          <w:marTop w:val="200"/>
          <w:marBottom w:val="0"/>
          <w:divBdr>
            <w:top w:val="none" w:sz="0" w:space="0" w:color="auto"/>
            <w:left w:val="none" w:sz="0" w:space="0" w:color="auto"/>
            <w:bottom w:val="none" w:sz="0" w:space="0" w:color="auto"/>
            <w:right w:val="none" w:sz="0" w:space="0" w:color="auto"/>
          </w:divBdr>
        </w:div>
        <w:div w:id="1846939490">
          <w:marLeft w:val="360"/>
          <w:marRight w:val="0"/>
          <w:marTop w:val="200"/>
          <w:marBottom w:val="0"/>
          <w:divBdr>
            <w:top w:val="none" w:sz="0" w:space="0" w:color="auto"/>
            <w:left w:val="none" w:sz="0" w:space="0" w:color="auto"/>
            <w:bottom w:val="none" w:sz="0" w:space="0" w:color="auto"/>
            <w:right w:val="none" w:sz="0" w:space="0" w:color="auto"/>
          </w:divBdr>
        </w:div>
      </w:divsChild>
    </w:div>
    <w:div w:id="2074813914">
      <w:bodyDiv w:val="1"/>
      <w:marLeft w:val="0"/>
      <w:marRight w:val="0"/>
      <w:marTop w:val="0"/>
      <w:marBottom w:val="0"/>
      <w:divBdr>
        <w:top w:val="none" w:sz="0" w:space="0" w:color="auto"/>
        <w:left w:val="none" w:sz="0" w:space="0" w:color="auto"/>
        <w:bottom w:val="none" w:sz="0" w:space="0" w:color="auto"/>
        <w:right w:val="none" w:sz="0" w:space="0" w:color="auto"/>
      </w:divBdr>
      <w:divsChild>
        <w:div w:id="955260089">
          <w:marLeft w:val="907"/>
          <w:marRight w:val="0"/>
          <w:marTop w:val="0"/>
          <w:marBottom w:val="0"/>
          <w:divBdr>
            <w:top w:val="none" w:sz="0" w:space="0" w:color="auto"/>
            <w:left w:val="none" w:sz="0" w:space="0" w:color="auto"/>
            <w:bottom w:val="none" w:sz="0" w:space="0" w:color="auto"/>
            <w:right w:val="none" w:sz="0" w:space="0" w:color="auto"/>
          </w:divBdr>
        </w:div>
      </w:divsChild>
    </w:div>
    <w:div w:id="2076586620">
      <w:bodyDiv w:val="1"/>
      <w:marLeft w:val="0"/>
      <w:marRight w:val="0"/>
      <w:marTop w:val="0"/>
      <w:marBottom w:val="0"/>
      <w:divBdr>
        <w:top w:val="none" w:sz="0" w:space="0" w:color="auto"/>
        <w:left w:val="none" w:sz="0" w:space="0" w:color="auto"/>
        <w:bottom w:val="none" w:sz="0" w:space="0" w:color="auto"/>
        <w:right w:val="none" w:sz="0" w:space="0" w:color="auto"/>
      </w:divBdr>
    </w:div>
    <w:div w:id="21112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EB8C-AC43-40A2-9055-A749C1AF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4434</Words>
  <Characters>23946</Characters>
  <Application>Microsoft Office Word</Application>
  <DocSecurity>0</DocSecurity>
  <Lines>199</Lines>
  <Paragraphs>56</Paragraphs>
  <ScaleCrop>false</ScaleCrop>
  <HeadingPairs>
    <vt:vector size="8" baseType="variant">
      <vt:variant>
        <vt:lpstr>Τίτλος</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EU VETERINARY EMERGENCY TEAM (CVET) MISSION</vt:lpstr>
      <vt:lpstr>EU VETERINARY EMERGENCY TEAM (CVET) MISSION</vt:lpstr>
      <vt:lpstr>EU VETERINARY EMERGENCY TEAM (CVET) MISSION</vt:lpstr>
      <vt:lpstr>EU VETERINARY EMERGENCY TEAM (CVET) MISSION</vt:lpstr>
    </vt:vector>
  </TitlesOfParts>
  <Company>European Commission</Company>
  <LinksUpToDate>false</LinksUpToDate>
  <CharactersWithSpaces>28324</CharactersWithSpaces>
  <SharedDoc>false</SharedDoc>
  <HLinks>
    <vt:vector size="18" baseType="variant">
      <vt:variant>
        <vt:i4>7471231</vt:i4>
      </vt:variant>
      <vt:variant>
        <vt:i4>9</vt:i4>
      </vt:variant>
      <vt:variant>
        <vt:i4>0</vt:i4>
      </vt:variant>
      <vt:variant>
        <vt:i4>5</vt:i4>
      </vt:variant>
      <vt:variant>
        <vt:lpwstr>https://www.tccfoodsafetyproject.eu/Pages/disease-leaflets/63/</vt:lpwstr>
      </vt:variant>
      <vt:variant>
        <vt:lpwstr/>
      </vt:variant>
      <vt:variant>
        <vt:i4>3997799</vt:i4>
      </vt:variant>
      <vt:variant>
        <vt:i4>6</vt:i4>
      </vt:variant>
      <vt:variant>
        <vt:i4>0</vt:i4>
      </vt:variant>
      <vt:variant>
        <vt:i4>5</vt:i4>
      </vt:variant>
      <vt:variant>
        <vt:lpwstr>https://www.tccfoodsafetyproject.eu/Trainings/</vt:lpwstr>
      </vt:variant>
      <vt:variant>
        <vt:lpwstr/>
      </vt:variant>
      <vt:variant>
        <vt:i4>2818175</vt:i4>
      </vt:variant>
      <vt:variant>
        <vt:i4>3</vt:i4>
      </vt:variant>
      <vt:variant>
        <vt:i4>0</vt:i4>
      </vt:variant>
      <vt:variant>
        <vt:i4>5</vt:i4>
      </vt:variant>
      <vt:variant>
        <vt:lpwstr>https://www.tccfoodsafetyproject.eu/Pages/component-ii---animal-disease-crisis-preparedness/36/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VETERINARY EMERGENCY TEAM (CVET) MISSION</dc:title>
  <dc:subject/>
  <dc:creator>Eeva Tuppurainen</dc:creator>
  <cp:keywords/>
  <cp:lastModifiedBy>Λίτσα</cp:lastModifiedBy>
  <cp:revision>2</cp:revision>
  <cp:lastPrinted>2018-01-11T15:47:00Z</cp:lastPrinted>
  <dcterms:created xsi:type="dcterms:W3CDTF">2024-09-05T06:44:00Z</dcterms:created>
  <dcterms:modified xsi:type="dcterms:W3CDTF">2024-09-05T06:44:00Z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2023-06-06T10:09:37Z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2f7ca3ee-efe4-4809-9265-b4d40a732ff4</vt:lpwstr>
  </property>
  <property fmtid="{D5CDD505-2E9C-101B-9397-08002B2CF9AE}" pid="8" name="MSIP_Label_6bd9ddd1-4d20-43f6-abfa-fc3c07406f94_ContentBits">
    <vt:lpwstr>0</vt:lpwstr>
  </property>
</Properties>
</file>